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36"/>
          <w:szCs w:val="36"/>
        </w:rPr>
      </w:pPr>
      <w:r>
        <w:rPr>
          <w:rFonts w:hint="eastAsia" w:ascii="黑体" w:hAnsi="黑体" w:eastAsia="黑体" w:cs="黑体"/>
          <w:b/>
          <w:bCs/>
          <w:color w:val="000000"/>
          <w:kern w:val="0"/>
          <w:sz w:val="36"/>
          <w:szCs w:val="36"/>
          <w:lang w:val="en-US" w:eastAsia="zh-CN" w:bidi="ar"/>
        </w:rPr>
        <w:t>坚持把解决好“三农”问题作为全党工作重中之重</w:t>
      </w:r>
    </w:p>
    <w:p>
      <w:pPr>
        <w:keepNext w:val="0"/>
        <w:keepLines w:val="0"/>
        <w:widowControl/>
        <w:suppressLineNumbers w:val="0"/>
        <w:jc w:val="center"/>
        <w:rPr>
          <w:sz w:val="21"/>
          <w:szCs w:val="24"/>
        </w:rPr>
      </w:pPr>
      <w:r>
        <w:rPr>
          <w:rFonts w:hint="eastAsia" w:ascii="黑体" w:hAnsi="黑体" w:eastAsia="黑体" w:cs="黑体"/>
          <w:b/>
          <w:bCs/>
          <w:color w:val="000000"/>
          <w:kern w:val="0"/>
          <w:sz w:val="36"/>
          <w:szCs w:val="36"/>
          <w:lang w:val="en-US" w:eastAsia="zh-CN" w:bidi="ar"/>
        </w:rPr>
        <w:t>举全党全社会之力推动乡村振兴</w:t>
      </w:r>
    </w:p>
    <w:p>
      <w:pPr>
        <w:keepNext w:val="0"/>
        <w:keepLines w:val="0"/>
        <w:widowControl/>
        <w:suppressLineNumbers w:val="0"/>
        <w:jc w:val="center"/>
        <w:rPr>
          <w:rFonts w:ascii="仿宋_GB2312" w:hAnsi="宋体" w:eastAsia="仿宋_GB2312" w:cs="仿宋_GB2312"/>
          <w:color w:val="000000"/>
          <w:kern w:val="0"/>
          <w:sz w:val="28"/>
          <w:szCs w:val="28"/>
          <w:lang w:val="en-US" w:eastAsia="zh-CN" w:bidi="ar"/>
        </w:rPr>
      </w:pPr>
      <w:r>
        <w:rPr>
          <w:rFonts w:ascii="仿宋_GB2312" w:hAnsi="宋体" w:eastAsia="仿宋_GB2312" w:cs="仿宋_GB2312"/>
          <w:color w:val="000000"/>
          <w:kern w:val="0"/>
          <w:sz w:val="28"/>
          <w:szCs w:val="28"/>
          <w:lang w:val="en-US" w:eastAsia="zh-CN" w:bidi="ar"/>
        </w:rPr>
        <w:t>2022 年 3 月 31 日 来源：《求是》</w:t>
      </w:r>
    </w:p>
    <w:p>
      <w:pPr>
        <w:keepNext w:val="0"/>
        <w:keepLines w:val="0"/>
        <w:widowControl/>
        <w:suppressLineNumbers w:val="0"/>
        <w:jc w:val="center"/>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center"/>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习近平</w:t>
      </w:r>
    </w:p>
    <w:p>
      <w:pPr>
        <w:keepNext w:val="0"/>
        <w:keepLines w:val="0"/>
        <w:widowControl/>
        <w:suppressLineNumbers w:val="0"/>
        <w:jc w:val="center"/>
        <w:rPr>
          <w:rFonts w:hint="eastAsia" w:ascii="仿宋_GB2312" w:hAnsi="宋体"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明年我国将进入“十四五”时期，开启全面建设社会主义现代化国家新征程。在这个重要历史交汇点，召开中央农村工作会议，时机重要，意义重大。这次是我主动提出要来讲讲的，目的是向全党全社会发出明确信号：“三农”工作在新征程上仍然极端重要，须臾不可放松，务必抓紧抓实。下面，我讲几点意见。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一、真抓实干做好新发展阶段“三农”工作</w:t>
      </w:r>
      <w:r>
        <w:rPr>
          <w:rFonts w:hint="eastAsia" w:ascii="仿宋_GB2312" w:hAnsi="仿宋_GB2312" w:eastAsia="仿宋_GB2312" w:cs="仿宋_GB2312"/>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我常讲，领导干部要胸怀党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济剥削下解放出来。早在大革命时期，毛泽东同志就指出，“农民是中国无产阶级的最广大和最忠实的同盟军”；“农民问题乃国民革命的中心问题”。1936 年，他在延安会见美国作家斯诺时说到，“谁赢得了农民，谁就会赢得了中国，谁解决土地问题，谁就会赢得农民”。新民主主义革命时期，我们党带领农民打土豪、分田地，经过艰苦卓绝的武装斗争，实现了亿万农民翻身得解放。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新中国成立后，我们党组织农民重整山河、发展生产，进行了艰辛探索。改革开放以来，我们党领导农民率先拉开改革大幕，不断解放和发展农村社会生产力，推动农村全面进步，实现了由温饱不足向全面小康迈进的历史性跨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 万亿斤以上。农民人均收入较 2010年翻一番多，农村民生显著改善，乡村面貌焕然一新。贫困地区发生翻天覆地的变化，解决困扰中华民族几千年的绝对贫困问题取得历史性成就，为全面建成小康社会作出了重大贡献，为开启全面建设社会主义现代化国家新征程奠定了坚实基础。这些成绩是全党全国共同奋斗的结果，大家都付出了艰辛努力。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农，天下之本，务莫大焉。”“务农重本，国之大纲。”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——从世界百年未有之大变局看，稳住农业基本盘、守好“三农”基础是应变局、开新局的“压舱石”。对我们这样一个拥有 14 亿人口的大国来说，“三农”向好，全局主动。当前，国际环境日趋复杂，不稳定性不确定性日益增加，新冠肺炎疫情影响广泛深远，经济全球化遭遇逆流，世界进入动荡变革期。对此，我们要有清醒认识，做好打持久战的准备。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我反复强调要办好自己的事，其中很重要的一个任务就是始终立足自身抓好农业生产，以国内稳产保供的确定性来应对外部环境的不确定性。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全党务必充分认识新发展阶段做好“三农”工作的重要性和紧迫性，坚持把解决好“三农”问题作为全党工作重中之重，举全党全社会之力推动乡村振兴，促进农业高质高效、乡村宜居宜业、农民富裕富足。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 xml:space="preserve">二、巩固拓展脱贫攻坚成果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经过几十年特别是近 8 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不留空白，绝不能出现这边宣布全面脱贫，那边又出现规模性返贫。</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产业提挡升级。易地扶贫搬迁了近千万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党中央决定，脱贫攻坚目标任务完成后，对摆脱贫困的县，从脱贫之日起设立 5 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办机构职能的调整优化，确保思想不乱、工作不断、队伍不散、干劲不减。要压实责任，把巩固拓展脱贫攻坚成果纳入市县党政领导班子和领导干部推进乡村振兴战略实绩考核范围。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color w:val="000000"/>
          <w:kern w:val="0"/>
          <w:sz w:val="30"/>
          <w:szCs w:val="30"/>
          <w:lang w:val="en-US" w:eastAsia="zh-CN" w:bidi="ar"/>
        </w:rPr>
        <w:t xml:space="preserve">三、牢牢把住粮食安全主动权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“五谷者，万民之命，国之重宝。”我反复强调，粮食多一点少一点是战术问题，粮食安全是战略问题。今年应对新冠肺炎疫情，粮食和重要农副产品供给充裕功不可没，充分印证了这一点。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我国粮食供求紧平衡的格局没有改变，结构性矛盾刚着手解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“民非谷不食，谷非地不生。”耕地是粮食生产的命根子。早在 2013年，我就讲过要像保护大熊猫那样保护耕地，严防死守18亿亩耕地红线。这些年，我先后对清理整治大棚房、违建别墅、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这设备那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化。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作出了重要贡献，值得表扬。要完善粮食主产区利益补偿机制，加大奖补力度，决不能让重农抓粮吃亏！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该扩大产量的要果断下决心，不能让人家拿住我们！这是涉及国家安全的大事！要打好农产品贸易这张牌，但关键要控风险、可替代、有备手，实施农产品进口多元化战略，支持企业走出去，提高关键物流节点掌控能力，增强供应链韧性。保粮食安全要一个品种一个品种深入研究、制定方案、落实下去。制止餐饮浪费最近有所好转，必须长期抓下去，推动全社会形成勤俭节约的良好风尚。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color w:val="000000"/>
          <w:kern w:val="0"/>
          <w:sz w:val="30"/>
          <w:szCs w:val="30"/>
          <w:lang w:val="en-US" w:eastAsia="zh-CN" w:bidi="ar"/>
        </w:rPr>
        <w:t xml:space="preserve">四、全面推进乡村振兴落地见效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一，加快发展乡村产业。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现在，发展乡村产业，不像过去就是种几亩地、养几头猪，有条件的要通过全产业链拓展产业增值增效空间，创造更多就业增收机会。要积极发展农产品加工业，优化产业布局，推动农村由卖原字号向卖制成品转变，把增值收益更多留在县域。发展乡村旅游、休闲农业、文化体验、健康养老、电子商务等新产业新业态，既要有速度，更要高质量，实现健康可持续。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发展乡村产业要让农民有活干、有钱赚。很多地方农业产业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二，加强社会主义精神文明建设。乡村不仅要塑形，更要铸魂。农村精神文明建设是滋润人心、德化人心、凝聚人心的工作，要绵绵用力，下足功夫。要加强农村思想道德建设，弘扬和践行社会主义核心价值观，推进农村思想政治工作，把农民群众精气神提振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问题和精神文化生活，完善工作举措，加大资源投入，促进他们健康成长。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三，加强农村生态文明建设。这些年，我们在生态文明建设上下了很大的功夫，农村生态环境持续好转，农业绿色发展进展明显。目前，治理农业面源污染、改善农村生态环境还处在治存量、遏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农业是个生态产业，农村是生态系统的重要一环。要健全草原森林河流湖泊休养生息制度，巩固退牧还草、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总量省出来。2030年前实现碳排放达峰、2060年前实现碳中和，农业农村减排固碳，既是重要举措，也是潜力所在，这方面要做好科学测算，制定可行方案，采取有力措施。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第四，深化农村改革。全面推进乡村振兴，必须用好改革这一法宝。要加快推进农村重点领域和关键环节改革，激发农村资源要素活力。第二轮土地承包即将陆续到期，要抓好再延长30 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第五，实施乡村建设行动。今后一个时期，是我国乡村形态快速演变的阶段。建设什么样的乡村、怎样建设乡村，是摆在我们面前的一个重要课题。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当前，扩内需、稳投资、搞建设，不能只盯着城镇。农村这块欠账还很多，投资空间很大。这几年，农村基础设施有了明显改善，但往村覆盖、往户延伸还存在明显薄弱环节。要继续把公共基础设施建设的重点放在农村，短板要加快补上。要在推进城乡基本公共服务均等化上持续发力，注重加强普惠性、兜底性、基础性民生建设。“十四五”时期，要接续推进农村人居环境整治提升行动，重点抓好改厕和污水、垃圾处理，健全生活垃圾处理长效机制。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一个样式盖到头，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第六，推动城乡融合发展见实效。振兴乡村，不能就乡村论乡村，还是要强化以工补农、以城带乡，加快形成工农互促、城乡互补、协调发展、共同繁荣的新型工农城乡关系。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当前，我国常住人口城镇化率已经突破了 60%。今后 15 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该打开的“城门”打开，促进农业转移人口市民化。农民进城要符合客观规律，保持历史耐心，不要大呼隆推进，更不要受不正确的政绩观所驱动。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第七，加强和改进乡村治理。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治理方式，提高乡村善治水平。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color w:val="000000"/>
          <w:kern w:val="0"/>
          <w:sz w:val="30"/>
          <w:szCs w:val="30"/>
          <w:lang w:val="en-US" w:eastAsia="zh-CN" w:bidi="ar"/>
        </w:rPr>
        <w:t xml:space="preserve">五、加强党对“三农”工作的全面领导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全面推进乡村振兴，必须健全党领导农村工作的组织体系、制度体系、工作机制，提高新时代党全面领导农村工作的能力和水平。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固基本的工作导向，推动各类资源向基层下沉，为基层干事创业创造更好条件。当前，基层反映突出的一个问题就是“表海”、“会海”泛滥，“打卡”、“考核”一大堆，“上面千把锤、下面一颗钉”。这个事情党中央高度重视，进行了专项治理，情况有所好转，但还要下点猛药，常抓不懈。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※这是习近平总书记 2020 年 12 月 28 日在中央农村工作会议上的讲话。</w:t>
      </w:r>
      <w:bookmarkStart w:id="0" w:name="_GoBack"/>
      <w:bookmarkEnd w:id="0"/>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E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2022-04-11T02:03:07Z</dcterms:created>
  <dc:creator>lenovo</dc:creator>
  <cp:lastModifiedBy>lenovo</cp:lastModifiedBy>
  <dcterms:modified xsi:type="dcterms:W3CDTF">2022-04-11T02:21:52Z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772AFD5C40B647429AC85F8E31C48442</vt:lpwstr>
  </property>
</Properties>
</file>