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党风廉政及行风教育学习通知</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（2022年7月）</w:t>
      </w:r>
    </w:p>
    <w:p>
      <w:pPr>
        <w:spacing w:line="560" w:lineRule="exact"/>
        <w:jc w:val="both"/>
        <w:rPr>
          <w:rFonts w:hint="eastAsia" w:ascii="方正小标宋简体" w:hAnsi="方正小标宋简体" w:eastAsia="方正小标宋简体" w:cs="方正小标宋简体"/>
          <w:sz w:val="28"/>
          <w:szCs w:val="28"/>
          <w:lang w:val="en-US" w:eastAsia="zh-CN"/>
        </w:rPr>
      </w:pPr>
    </w:p>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各科室、各部门：</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17日，习近平总书记在主持中共中央政治局第四十次集体学习时强调：“反腐败斗争关系民心这个最大的政治，是一场输不起也决不能输的重大政治斗争。要加深对新形势下党风廉政建设和反腐败斗争的认识，提高一体推进不敢腐、不能腐、不想腐能力和水平，全面打赢反腐败斗争攻坚战、持久战”。</w:t>
      </w:r>
    </w:p>
    <w:p>
      <w:pPr>
        <w:spacing w:line="560" w:lineRule="exact"/>
        <w:ind w:firstLine="640"/>
        <w:jc w:val="both"/>
        <w:rPr>
          <w:rFonts w:hint="eastAsia" w:ascii="仿宋_GB2312" w:hAnsi="仿宋_GB2312" w:eastAsia="仿宋_GB2312" w:cs="仿宋_GB2312"/>
          <w:i w:val="0"/>
          <w:iCs w:val="0"/>
          <w:caps w:val="0"/>
          <w:spacing w:val="0"/>
          <w:sz w:val="32"/>
          <w:szCs w:val="32"/>
          <w:shd w:val="clear"/>
        </w:rPr>
      </w:pPr>
      <w:r>
        <w:rPr>
          <w:rFonts w:hint="eastAsia" w:ascii="仿宋_GB2312" w:hAnsi="仿宋_GB2312" w:eastAsia="仿宋_GB2312" w:cs="仿宋_GB2312"/>
          <w:sz w:val="32"/>
          <w:szCs w:val="32"/>
          <w:lang w:val="en-US" w:eastAsia="zh-CN"/>
        </w:rPr>
        <w:t>现将习近平总书记在中共中央政治局第四十次集体学习时发表的重要讲话精神作为7月份党风廉政及行风教育学习内容予以转发。请各科室、各部门组织教职工</w:t>
      </w:r>
      <w:r>
        <w:rPr>
          <w:rFonts w:hint="eastAsia" w:ascii="仿宋_GB2312" w:hAnsi="仿宋_GB2312" w:eastAsia="仿宋_GB2312" w:cs="仿宋_GB2312"/>
          <w:i w:val="0"/>
          <w:iCs w:val="0"/>
          <w:caps w:val="0"/>
          <w:spacing w:val="0"/>
          <w:sz w:val="32"/>
          <w:szCs w:val="32"/>
          <w:shd w:val="clear"/>
        </w:rPr>
        <w:t>认真学习贯彻习近平总书记重要讲话精神，并与深入学习贯彻习近平总书记关于全面从严治党的重要论述结合起来，</w:t>
      </w:r>
      <w:r>
        <w:rPr>
          <w:rFonts w:hint="eastAsia" w:ascii="仿宋_GB2312" w:hAnsi="仿宋_GB2312" w:eastAsia="仿宋_GB2312" w:cs="仿宋_GB2312"/>
          <w:sz w:val="32"/>
          <w:szCs w:val="32"/>
          <w:lang w:val="en-US" w:eastAsia="zh-CN"/>
        </w:rPr>
        <w:t>提高一体推进不敢腐、不能腐、不想腐的能力和水平，积极推进廉洁医院建设</w:t>
      </w:r>
      <w:r>
        <w:rPr>
          <w:rFonts w:hint="eastAsia" w:ascii="仿宋_GB2312" w:hAnsi="仿宋_GB2312" w:eastAsia="仿宋_GB2312" w:cs="仿宋_GB2312"/>
          <w:i w:val="0"/>
          <w:iCs w:val="0"/>
          <w:caps w:val="0"/>
          <w:spacing w:val="0"/>
          <w:sz w:val="32"/>
          <w:szCs w:val="32"/>
          <w:shd w:val="clear"/>
        </w:rPr>
        <w:t>，保障</w:t>
      </w:r>
      <w:r>
        <w:rPr>
          <w:rFonts w:hint="eastAsia" w:ascii="仿宋_GB2312" w:hAnsi="仿宋_GB2312" w:eastAsia="仿宋_GB2312" w:cs="仿宋_GB2312"/>
          <w:i w:val="0"/>
          <w:iCs w:val="0"/>
          <w:caps w:val="0"/>
          <w:spacing w:val="0"/>
          <w:sz w:val="32"/>
          <w:szCs w:val="32"/>
          <w:shd w:val="clear"/>
          <w:lang w:val="en-US" w:eastAsia="zh-CN"/>
        </w:rPr>
        <w:t>医院</w:t>
      </w:r>
      <w:r>
        <w:rPr>
          <w:rFonts w:hint="eastAsia" w:ascii="仿宋_GB2312" w:hAnsi="仿宋_GB2312" w:eastAsia="仿宋_GB2312" w:cs="仿宋_GB2312"/>
          <w:i w:val="0"/>
          <w:iCs w:val="0"/>
          <w:caps w:val="0"/>
          <w:spacing w:val="0"/>
          <w:sz w:val="32"/>
          <w:szCs w:val="32"/>
          <w:shd w:val="clear"/>
        </w:rPr>
        <w:t>高质量发展行稳致远。</w:t>
      </w:r>
    </w:p>
    <w:p>
      <w:pPr>
        <w:spacing w:line="560" w:lineRule="exact"/>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附件：习近平主持中共中央政治局第四十次集体学习并发表重要讲话</w:t>
      </w:r>
    </w:p>
    <w:p>
      <w:pPr>
        <w:spacing w:line="560" w:lineRule="exact"/>
        <w:ind w:firstLine="560"/>
        <w:jc w:val="both"/>
        <w:rPr>
          <w:rFonts w:hint="default" w:ascii="仿宋_GB2312" w:hAnsi="仿宋_GB2312" w:eastAsia="仿宋_GB2312" w:cs="仿宋_GB2312"/>
          <w:sz w:val="32"/>
          <w:szCs w:val="32"/>
          <w:lang w:val="en-US" w:eastAsia="zh-CN"/>
        </w:rPr>
      </w:pPr>
    </w:p>
    <w:p>
      <w:pPr>
        <w:spacing w:line="560" w:lineRule="exact"/>
        <w:ind w:firstLine="560"/>
        <w:jc w:val="both"/>
        <w:rPr>
          <w:rFonts w:hint="default" w:ascii="仿宋_GB2312" w:hAnsi="仿宋_GB2312" w:eastAsia="仿宋_GB2312" w:cs="仿宋_GB2312"/>
          <w:sz w:val="32"/>
          <w:szCs w:val="32"/>
          <w:lang w:val="en-US" w:eastAsia="zh-CN"/>
        </w:rPr>
      </w:pPr>
    </w:p>
    <w:p>
      <w:pPr>
        <w:spacing w:line="560" w:lineRule="exact"/>
        <w:ind w:firstLine="56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医院纪委办、监察室</w:t>
      </w:r>
    </w:p>
    <w:p>
      <w:pPr>
        <w:spacing w:line="560" w:lineRule="exact"/>
        <w:ind w:firstLine="56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医院行风办</w:t>
      </w:r>
    </w:p>
    <w:p>
      <w:pPr>
        <w:spacing w:line="560" w:lineRule="exact"/>
        <w:ind w:firstLine="56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2022年7月20日</w:t>
      </w:r>
    </w:p>
    <w:p>
      <w:pPr>
        <w:spacing w:line="56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w:t>
      </w:r>
      <w:bookmarkStart w:id="0" w:name="_GoBack"/>
      <w:bookmarkEnd w:id="0"/>
      <w:r>
        <w:rPr>
          <w:rFonts w:hint="eastAsia" w:ascii="仿宋_GB2312" w:hAnsi="仿宋_GB2312" w:eastAsia="仿宋_GB2312" w:cs="仿宋_GB2312"/>
          <w:sz w:val="28"/>
          <w:szCs w:val="28"/>
          <w:lang w:val="en-US" w:eastAsia="zh-CN"/>
        </w:rPr>
        <w:t>：</w:t>
      </w:r>
    </w:p>
    <w:p>
      <w:pPr>
        <w:spacing w:line="56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习近平主持中共中央政治局第四十次集体学习并发表重要讲话</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新华社北京6月18日电 中共中央政治局6月17日下午就一体推进不敢腐、不能腐、不想腐进行第四十次集体学习。中共中央总书记习近平在主持学习时强调，反腐败斗争关系民心这个最大的政治，是一场输不起也决不能输的重大政治斗争。要加深对新形势下党风廉政建设和反腐败斗争的认识，提高一体推进不敢腐、不能腐、不想腐能力和水平，全面打赢反腐败斗争攻坚战、持久战。</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中央纪委国家监委案件监督管理室主任刘美频就这个问题进行讲解，提出了工作建议。中央政治局的同志认真听取了讲解，并进行了讨论。</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在主持学习时发表了重要讲话。他强调，勇于自我革命是党百年奋斗培育的鲜明品格。在各个历史时期，党坚持严于管党治党。进入新时代，我们就推进反腐败斗争提出一系列新理念新思想新战略，把全面从严治党纳入“四个全面”战略布局，探索出依靠自我革命跳出历史周期率的有效途径。党通过前所未有的反腐倡廉斗争，赢得了保持同人民群众的血肉联系、人民衷心拥护的历史主动，赢得了全党高度团结统一、走在时代前列、带领人民实现中华民族伟大复兴的历史主动。</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指出，党的十八大以来，我们在反腐败斗争中取得了显著成效、积累了重要经验。一是构建起党全面领导的反腐败工作格局，健全了党中央统一领导、各级党委统筹指挥、纪委监委组织协调、职能部门高效协同、人民群众参与支持的反腐败工作体制机制。二是从治标入手，把治本寓于治标之中，让党员干部因敬畏而“不敢”、因制度而“不能”、因觉悟而“不想”。三是始终坚持严的主基调不动摇，以零容忍态度惩治腐败，坚决遏制增量、削减存量，严肃查处阻碍党的理论和路线方针政策贯彻执行、严重损害党的执政根基的腐败问题，坚决清除对党阳奉阴违的两面人、不收敛不收手的腐败分子，深化重点领域反腐败工作，态度不变、决心不减、尺度不松。四是扎紧防治腐败的制度笼子，形成了一整套比较完善的党内法规体系和反腐败法律体系，增强制度刚性，防止“破窗效应”，贯通执纪执法，强化综合效能，确保各项法规制度落地生根。五是构筑拒腐防变的思想堤坝，用理想信念强基固本，用党的创新理论武装全党，用优秀传统文化正心明德，补足精神之“钙”，铸牢思想之“魂”，筑牢思想道德防线。六是加强对权力运行的制约和监督，深化党的纪律检查体制改革、国家监察体制改革，实现党内监督全覆盖、对公职人员监察全覆盖，强化党的自我监督和群众监督，把发现问题、推动整改、促进改革、完善制度贯通起来，教育引导党员干部秉公用权、依法用权、廉洁用权、为民用权。</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强调，腐败是党内各种不良因素长期积累、持续发酵的体现，反腐败就是同各种弱化党的先进性、损害党的纯洁性的病原体作斗争。这种斗争极其复杂、极其艰难，容不得丝毫退让妥协，必须始终保持正视问题的勇气和刀刃向内的坚定，坚决割除毒瘤、清除毒源、肃清流毒，以党永不变质确保红色江山永不变色。</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指出，反腐败斗争取得压倒性胜利并全面巩固，但形势依然严峻复杂。我们对腐败的顽固性和危害性绝不能低估，必须将反腐败斗争进行到底。一体推进不敢腐、不能腐、不想腐，必须三者同时发力、同向发力、综合发力，把不敢腐的强大震慑效能、不能腐的刚性制度约束、不想腐的思想教育优势融于一体，用“全周期管理”方式，推动各项措施在政策取向上相互配合、在实施过程中相互促进、在工作成效上相得益彰。</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强调，要加强党中央对反腐败工作的集中统一领导，发挥党的政治优势、组织优势、制度优势，压实各级党委（党组）全面从严治党主体责任特别是“一把手”第一责任人责任，贯通落实相关职能部门监管职责，健全各负其责、统一协调的管党治党责任格局。要把反腐败斗争同党的政治建设、思想建设、组织建设、作风建设、纪律建设、制度建设贯通协同起来，发挥政治监督、思想教育、组织管理、作风整治、纪律执行、制度完善在防治腐败中的重要作用，打好总体战。</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指出，要保持零容忍的警醒、零容忍的力度，统筹推进各领域反腐败斗争，让那些反复发作的老问题逐渐减少直至不犯，让一些滋生的新问题难以蔓延，坚决把增量遏制住、把存量清除掉。要准确把握腐败阶段性特征和变化趋势，聚焦重点领域和关键环节，坚定不移“打虎”、“拍蝇”、“猎狐”，坚决清理风险隐患大的行业性、系统性腐败，有效防范化解腐败风险及关联性经济社会风险。各地区各部门要紧密结合实际，对自身政治生态状况进行深入分析，找准腐败的突出表现、重点领域、易发环节，有针对性地集中整治，全力攻坚、务求实效。</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强调，要从源头着手，完善管权治吏的体制机制，更加常态化、长效化地防范和治理腐败问题。要着力减少腐败机会，抓住政策制定、决策程序、审批监管、执法司法等关键权力，严格职责权限，规范工作程序，强化权力制约，减少权力对微观经济活动的不当干预。要有效防止腐败滋长，把反腐败防线前移，加强日常管理监督，精准运用“四种形态”，抓早抓小、防微杜渐、层层设防。要弘扬党的光荣传统和优良作风，开展有针对性的党性教育、警示教育，用廉洁文化滋养身心，建立符合新时代新阶段要求的干部考核评价体系，注重对年轻干部的教育引导。要建立腐败预警惩治联动机制，加强对腐败手段隐形变异、翻新升级等新特征的分析研究，提高及时发现、有效处理腐败问题的能力。</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指出，要深化党和国家监督体制改革，以党内监督为主导，促进各类监督力量整合、工作融合，强化对权力监督的全覆盖、有效性，确保权力不被滥用。要完善党内法规体系、国家法律体系，加快完善反腐败涉外法律法规。要严格执行制度，把遵规守纪内化为党员、干部的思想自觉和政治自觉。进行自我革命也要注重依靠人民，靠人民群众支持和帮助解决自身问题。</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强调，全面从严治党、推进反腐败斗争，必须从领导干部特别是高级干部严起。职位越高、权力越大，就越要有敬畏之心、越要严于律己。领导干部特别是高级干部要管好自身，还要管好家人亲戚、管好身边人身边事、管好主管分管领域风气，在营造风清气正的政治生态、形成清清爽爽的同志关系和规规矩矩的上下级关系、坚持亲清政商关系、营造向上向善的社会环境等方面带好头、尽好责。中央政治局的同志在严于律己上必须坚持最高标准，要求全党做到的要率先做到，要求全党不做的要坚决不做。</w:t>
      </w:r>
    </w:p>
    <w:p>
      <w:pPr>
        <w:spacing w:line="560" w:lineRule="exact"/>
        <w:ind w:leftChars="0" w:firstLine="560" w:firstLineChars="200"/>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习近平指出，纪检监察机关要主动应对反腐败斗争新形势新挑战，深化对管党治党规律、反腐败斗争规律的认识，不断提高工作能力和水平，主动接受党内和社会各方面的监督，以自我革命精神坚决防止“灯下黑”。纪检监察干部要做到忠诚坚定、无私无畏，始终以党性立身，秉公执纪、谨慎用权，敢于善于斗争，真正做到让党中央放心、让人民群众满意。</w:t>
      </w:r>
    </w:p>
    <w:p>
      <w:pPr>
        <w:spacing w:line="560" w:lineRule="exact"/>
        <w:ind w:leftChars="0"/>
        <w:jc w:val="both"/>
        <w:rPr>
          <w:rFonts w:hint="default" w:ascii="仿宋_GB2312" w:hAnsi="仿宋_GB2312" w:eastAsia="仿宋_GB2312" w:cs="仿宋_GB2312"/>
          <w:sz w:val="28"/>
          <w:szCs w:val="28"/>
          <w:lang w:val="en-US" w:eastAsia="zh-CN"/>
        </w:rPr>
      </w:pPr>
    </w:p>
    <w:p>
      <w:pPr>
        <w:spacing w:line="560" w:lineRule="exact"/>
        <w:ind w:leftChars="0"/>
        <w:jc w:val="both"/>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DQzZDJhYmM1MWE2Nzc2MDI3ZmVjNTNjYjIyYTcifQ=="/>
  </w:docVars>
  <w:rsids>
    <w:rsidRoot w:val="5EEA5826"/>
    <w:rsid w:val="048F515A"/>
    <w:rsid w:val="17135BF3"/>
    <w:rsid w:val="18CC144A"/>
    <w:rsid w:val="31310D87"/>
    <w:rsid w:val="40422E9E"/>
    <w:rsid w:val="407D24EF"/>
    <w:rsid w:val="46EE3DE2"/>
    <w:rsid w:val="4C24313B"/>
    <w:rsid w:val="4EED4136"/>
    <w:rsid w:val="5204335D"/>
    <w:rsid w:val="5EEA5826"/>
    <w:rsid w:val="7786415C"/>
    <w:rsid w:val="789C2CF4"/>
    <w:rsid w:val="7C83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3086</Words>
  <Characters>3099</Characters>
  <Lines>0</Lines>
  <Paragraphs>0</Paragraphs>
  <TotalTime>18</TotalTime>
  <ScaleCrop>false</ScaleCrop>
  <LinksUpToDate>false</LinksUpToDate>
  <CharactersWithSpaces>3100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2022-03-10T08:31:00Z</dcterms:created>
  <dc:creator>Moonlight in Vermont</dc:creator>
  <cp:lastModifiedBy>Moonlight in Vermont</cp:lastModifiedBy>
  <dcterms:modified xsi:type="dcterms:W3CDTF">2022-07-20T06:42:26Z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55EBDD54FD174EBFA515EB46E374B791</vt:lpwstr>
  </property>
</Properties>
</file>