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宋体"/>
          <w:b/>
          <w:bCs/>
          <w:color w:val="000000"/>
          <w:kern w:val="0"/>
          <w:sz w:val="40"/>
          <w:szCs w:val="48"/>
          <w:lang w:val="en-US" w:eastAsia="zh-CN"/>
        </w:rPr>
      </w:pPr>
      <w:r>
        <w:rPr>
          <w:rFonts w:hint="eastAsia" w:ascii="黑体" w:hAnsi="黑体" w:eastAsia="黑体" w:cs="宋体"/>
          <w:b/>
          <w:bCs/>
          <w:color w:val="000000"/>
          <w:kern w:val="0"/>
          <w:sz w:val="40"/>
          <w:szCs w:val="48"/>
          <w:lang w:val="en-US" w:eastAsia="zh-CN"/>
        </w:rPr>
        <w:t>习近平在省部级主要领导干部</w:t>
      </w:r>
      <w:r>
        <w:rPr>
          <w:rFonts w:hint="eastAsia" w:ascii="黑体" w:hAnsi="黑体" w:eastAsia="黑体" w:cs="宋体"/>
          <w:b/>
          <w:bCs/>
          <w:color w:val="000000"/>
          <w:kern w:val="0"/>
          <w:sz w:val="40"/>
          <w:szCs w:val="48"/>
          <w:lang w:val="en-US" w:eastAsia="zh-CN"/>
        </w:rPr>
        <w:t>“</w:t>
      </w:r>
      <w:r>
        <w:rPr>
          <w:rFonts w:hint="eastAsia" w:ascii="黑体" w:hAnsi="黑体" w:eastAsia="黑体" w:cs="宋体"/>
          <w:b/>
          <w:bCs/>
          <w:color w:val="000000"/>
          <w:kern w:val="0"/>
          <w:sz w:val="40"/>
          <w:szCs w:val="48"/>
          <w:lang w:val="en-US" w:eastAsia="zh-CN"/>
        </w:rPr>
        <w:t>学习习近平</w:t>
      </w:r>
    </w:p>
    <w:p>
      <w:pPr>
        <w:keepNext w:val="0"/>
        <w:keepLines w:val="0"/>
        <w:widowControl/>
        <w:suppressLineNumbers w:val="0"/>
        <w:jc w:val="center"/>
        <w:rPr>
          <w:rFonts w:hint="eastAsia" w:ascii="黑体" w:hAnsi="黑体" w:eastAsia="黑体" w:cs="宋体"/>
          <w:b/>
          <w:bCs/>
          <w:color w:val="000000"/>
          <w:kern w:val="0"/>
          <w:sz w:val="40"/>
          <w:szCs w:val="48"/>
          <w:lang w:val="en-US" w:eastAsia="zh-CN"/>
        </w:rPr>
      </w:pPr>
      <w:r>
        <w:rPr>
          <w:rFonts w:hint="eastAsia" w:ascii="黑体" w:hAnsi="黑体" w:eastAsia="黑体" w:cs="宋体"/>
          <w:b/>
          <w:bCs/>
          <w:color w:val="000000"/>
          <w:kern w:val="0"/>
          <w:sz w:val="40"/>
          <w:szCs w:val="48"/>
          <w:lang w:val="en-US" w:eastAsia="zh-CN"/>
        </w:rPr>
        <w:t>总书记重要讲话精神，迎接党的二十大</w:t>
      </w:r>
      <w:r>
        <w:rPr>
          <w:rFonts w:hint="eastAsia" w:ascii="黑体" w:hAnsi="黑体" w:eastAsia="黑体" w:cs="宋体"/>
          <w:b/>
          <w:bCs/>
          <w:color w:val="000000"/>
          <w:kern w:val="0"/>
          <w:sz w:val="40"/>
          <w:szCs w:val="48"/>
          <w:lang w:val="en-US" w:eastAsia="zh-CN"/>
        </w:rPr>
        <w:t>”</w:t>
      </w:r>
    </w:p>
    <w:p>
      <w:pPr>
        <w:keepNext w:val="0"/>
        <w:keepLines w:val="0"/>
        <w:widowControl/>
        <w:suppressLineNumbers w:val="0"/>
        <w:jc w:val="center"/>
        <w:rPr>
          <w:rFonts w:hint="eastAsia" w:ascii="黑体" w:hAnsi="黑体" w:eastAsia="黑体" w:cs="宋体"/>
          <w:b/>
          <w:bCs/>
          <w:color w:val="000000"/>
          <w:kern w:val="0"/>
          <w:sz w:val="40"/>
          <w:szCs w:val="48"/>
          <w:lang w:val="en-US" w:eastAsia="zh-CN"/>
        </w:rPr>
      </w:pPr>
      <w:r>
        <w:rPr>
          <w:rFonts w:hint="eastAsia" w:ascii="黑体" w:hAnsi="黑体" w:eastAsia="黑体" w:cs="宋体"/>
          <w:b/>
          <w:bCs/>
          <w:color w:val="000000"/>
          <w:kern w:val="0"/>
          <w:sz w:val="40"/>
          <w:szCs w:val="48"/>
          <w:lang w:val="en-US" w:eastAsia="zh-CN"/>
        </w:rPr>
        <w:t>专题研讨班上发表重要讲话强调 高举中国</w:t>
      </w:r>
    </w:p>
    <w:p>
      <w:pPr>
        <w:keepNext w:val="0"/>
        <w:keepLines w:val="0"/>
        <w:widowControl/>
        <w:suppressLineNumbers w:val="0"/>
        <w:jc w:val="center"/>
        <w:rPr>
          <w:rFonts w:hint="eastAsia" w:ascii="黑体" w:hAnsi="黑体" w:eastAsia="黑体" w:cs="宋体"/>
          <w:b/>
          <w:bCs/>
          <w:color w:val="000000"/>
          <w:kern w:val="0"/>
          <w:sz w:val="40"/>
          <w:szCs w:val="48"/>
          <w:lang w:val="en-US" w:eastAsia="zh-CN"/>
        </w:rPr>
      </w:pPr>
      <w:r>
        <w:rPr>
          <w:rFonts w:hint="eastAsia" w:ascii="黑体" w:hAnsi="黑体" w:eastAsia="黑体" w:cs="宋体"/>
          <w:b/>
          <w:bCs/>
          <w:color w:val="000000"/>
          <w:kern w:val="0"/>
          <w:sz w:val="40"/>
          <w:szCs w:val="48"/>
          <w:lang w:val="en-US" w:eastAsia="zh-CN"/>
        </w:rPr>
        <w:t>特色社会主义伟大旗帜 奋力谱写全面建设</w:t>
      </w:r>
    </w:p>
    <w:p>
      <w:pPr>
        <w:keepNext w:val="0"/>
        <w:keepLines w:val="0"/>
        <w:widowControl/>
        <w:suppressLineNumbers w:val="0"/>
        <w:jc w:val="center"/>
        <w:rPr>
          <w:rFonts w:hint="eastAsia" w:ascii="黑体" w:hAnsi="黑体" w:eastAsia="黑体" w:cs="宋体"/>
          <w:b/>
          <w:bCs/>
          <w:color w:val="000000"/>
          <w:kern w:val="0"/>
          <w:sz w:val="40"/>
          <w:szCs w:val="48"/>
          <w:lang w:val="en-US" w:eastAsia="zh-CN"/>
        </w:rPr>
      </w:pPr>
      <w:r>
        <w:rPr>
          <w:rFonts w:hint="eastAsia" w:ascii="黑体" w:hAnsi="黑体" w:eastAsia="黑体" w:cs="宋体"/>
          <w:b/>
          <w:bCs/>
          <w:color w:val="000000"/>
          <w:kern w:val="0"/>
          <w:sz w:val="40"/>
          <w:szCs w:val="48"/>
          <w:lang w:val="en-US" w:eastAsia="zh-CN"/>
        </w:rPr>
        <w:t>社会主义现代化国家崭新篇章</w:t>
      </w:r>
    </w:p>
    <w:p>
      <w:pPr>
        <w:keepNext w:val="0"/>
        <w:keepLines w:val="0"/>
        <w:widowControl/>
        <w:suppressLineNumbers w:val="0"/>
        <w:jc w:val="center"/>
        <w:rPr>
          <w:rFonts w:hint="default" w:ascii="仿宋_GB2312" w:hAnsi="Times New Roman" w:eastAsia="仿宋_GB2312" w:cs="Times New Roman"/>
          <w:color w:val="000000"/>
          <w:kern w:val="0"/>
          <w:sz w:val="28"/>
          <w:szCs w:val="28"/>
          <w:lang w:val="en-US" w:eastAsia="zh-CN"/>
        </w:rPr>
      </w:pPr>
      <w:r>
        <w:rPr>
          <w:rFonts w:hint="default" w:ascii="仿宋_GB2312" w:hAnsi="Times New Roman" w:eastAsia="仿宋_GB2312" w:cs="Times New Roman"/>
          <w:color w:val="000000"/>
          <w:kern w:val="0"/>
          <w:sz w:val="28"/>
          <w:szCs w:val="28"/>
          <w:lang w:val="en-US" w:eastAsia="zh-CN"/>
        </w:rPr>
        <w:t>2022 年 7 月 27 日 来源：新华网</w:t>
      </w:r>
    </w:p>
    <w:p>
      <w:pPr>
        <w:keepNext w:val="0"/>
        <w:keepLines w:val="0"/>
        <w:widowControl/>
        <w:suppressLineNumbers w:val="0"/>
        <w:jc w:val="center"/>
        <w:rPr>
          <w:rFonts w:hint="default" w:ascii="仿宋_GB2312"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新华社北京 7 月 27 日电 省部级主要领导干部“学习习近平总书记重要讲话精神，迎接党的二十大”专题研讨班 26 日至 27 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中共中央政治局常委李克强、栗战书、汪洋、王沪宁、赵乐际、韩正，国家副主席王岐山出席开班式。</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习近平强调，即将召开的党的二十大，是在进入全面建设社会主义现代化国家新征程的关键时刻召开的一次十分重要的大会，将科学谋划未来 5 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习近平强调，党的十九大以来的 5 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习近平指出，从党的十八大开始，中国特色社会主义进入新时代。10 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 10年的伟大变革，在党史、新中国史、改革开放史、社会主义发展史、中华民族发展史上具有里程碑意义。</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习近平强调，中华民族伟大复兴不是轻轻松松、敲锣打鼓就能实现的，必须勇于进行具有许多新的历史特点的伟大斗争，准备付出更为艰巨、更为艰苦的努力。10 年来，我们遭遇的风险挑战风高浪急，有时甚至是惊涛骇浪，各种风险挑战接踵而至，其复杂性严峻性前所未有。我们坚定信心、迎难而上，一仗接着一仗打。我们取得的一切成就，都是党和人民一道奋斗出来的。</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习近平指出，党的十九大对全面建成社会主义现代化强国作出了战略部署，总的战略安排是分两步走：从2020 年到 2035 年基本实现社会主义现代化；从 2035 年到本世纪中叶把我国建成富强民主文明和谐美丽的社会主义现代化强国。党的二十大要对全面建成社会主义现代化强国两步走战略安排进行宏观展望，重点部署未来 5年的战略任务和重大举措。未来 5 年是全面建设社会主义现代化国家开局起步的关键时期，搞好这 5 年的发展对于实现第二个百年奋斗目标至关重要。要紧紧抓住解决不平衡不充分的发展问题，着力在补短板、强弱项、固底板、扬优势上下功夫，研究提出解决问题的新思路、新举措。</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李克强在主持开班式时指出，习近平总书记发表了十分重要的讲话，科学分析了当前国际国内形势，深刻阐述了过去 5 年工作和新时代 10 年的伟大变革，深刻阐释了新时代坚持和发展中国特色社会主义的重大理论和实践问题，深刻阐明了未来一个时期党和国家事业发展的大政方针和行动纲领，具有很强的政治性、理论性、指导性，对于全党深刻领悟“两个确立”的决定性意义，进一步增强“四个意识”、坚定“四个自信”、做到“两个维护”，具有十分重要的意义。要认真学习领会，把思想和行动统一到习近平总书记重要讲话精神上来，统一到党中央决策部署上来，坚定信心，认真抓好本地区本部门改革发展稳定各项工作，以实际行动迎接党的二十大胜利召开。</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王沪宁在结业式上作总结讲话，他强调，习近平总书记重要讲话，深刻阐明了关系党和国家事业发展的一系列重大理论和实践问题。大家通过学习，坚定了战略自信，保持了战略清醒，增强了信心斗志。要继续深化学习领会习近平总书记重要讲话精神，深刻领悟“两个确立”的决定性意义，坚定不移维护习近平总书记党中央的核心、全党的核心地位，进一步学懂弄通做实习近平新时代中国特色社会主义思想，不断增强政治判断力、政治领悟力、政治执行力。</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r>
        <w:rPr>
          <w:rFonts w:hint="default" w:ascii="仿宋_GB2312" w:hAnsi="宋体" w:eastAsia="仿宋_GB2312" w:cs="宋体"/>
          <w:color w:val="000000"/>
          <w:kern w:val="0"/>
          <w:sz w:val="30"/>
          <w:szCs w:val="30"/>
          <w:lang w:val="en-US" w:eastAsia="zh-CN"/>
        </w:rPr>
        <w:t>中共中央政治局委员、中央书记处书记，全国人大常委会党员副委员长，国务委员，最高人民法院院长，最高人民检察院检察长，全国政协党员副主席以及中央军委委员出席开班式。</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bookmarkStart w:id="0" w:name="_GoBack"/>
      <w:bookmarkEnd w:id="0"/>
      <w:r>
        <w:rPr>
          <w:rFonts w:hint="default" w:ascii="仿宋_GB2312" w:hAnsi="宋体" w:eastAsia="仿宋_GB2312" w:cs="宋体"/>
          <w:color w:val="000000"/>
          <w:kern w:val="0"/>
          <w:sz w:val="30"/>
          <w:szCs w:val="30"/>
          <w:lang w:val="en-US" w:eastAsia="zh-CN"/>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宋体"/>
          <w:color w:val="000000"/>
          <w:kern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C28C0"/>
    <w:rsid w:val="5EDC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2022-09-06T03:25:00Z</dcterms:created>
  <dc:creator>Rachel</dc:creator>
  <cp:lastModifiedBy>Rachel</cp:lastModifiedBy>
  <dcterms:modified xsi:type="dcterms:W3CDTF">2022-09-06T03:30:37Z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