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600" w:lineRule="exact"/>
        <w:jc w:val="center"/>
        <w:outlineLvl w:val="0"/>
        <w:rPr>
          <w:rFonts w:hint="eastAsia" w:ascii="黑体" w:hAnsi="黑体" w:eastAsia="黑体"/>
          <w:b/>
          <w:sz w:val="48"/>
          <w:szCs w:val="36"/>
        </w:rPr>
      </w:pPr>
      <w:bookmarkStart w:id="0" w:name="_Toc113910681"/>
      <w:r>
        <w:rPr>
          <w:rFonts w:hint="eastAsia" w:ascii="黑体" w:hAnsi="黑体" w:eastAsia="黑体"/>
          <w:b/>
          <w:kern w:val="2"/>
          <w:sz w:val="48"/>
          <w:szCs w:val="36"/>
        </w:rPr>
        <w:t>习近平主持召开中央全面深化改革委员会第二十七次会议强调 健全关键核心技术攻</w:t>
      </w:r>
      <w:r>
        <w:rPr>
          <w:rFonts w:hint="eastAsia" w:ascii="黑体" w:hAnsi="黑体" w:eastAsia="黑体"/>
          <w:b/>
          <w:spacing w:val="-8"/>
          <w:kern w:val="2"/>
          <w:sz w:val="48"/>
          <w:szCs w:val="36"/>
        </w:rPr>
        <w:t>关新型举国体制 全面加强资源节约工作</w:t>
      </w:r>
      <w:bookmarkEnd w:id="0"/>
    </w:p>
    <w:p>
      <w:pPr>
        <w:spacing w:line="600" w:lineRule="exact"/>
        <w:jc w:val="center"/>
        <w:rPr>
          <w:rFonts w:ascii="仿宋_GB2312" w:hAnsi="仿宋_GB2312" w:eastAsia="仿宋_GB2312" w:cs="仿宋_GB2312"/>
          <w:bCs/>
          <w:sz w:val="36"/>
          <w:szCs w:val="32"/>
          <w:shd w:val="clear" w:color="auto" w:fill="FFFFFF"/>
        </w:rPr>
      </w:pPr>
      <w:r>
        <w:rPr>
          <w:rFonts w:hint="eastAsia" w:ascii="仿宋_GB2312" w:hAnsi="仿宋_GB2312" w:eastAsia="仿宋_GB2312" w:cs="仿宋_GB2312"/>
          <w:bCs/>
          <w:sz w:val="36"/>
          <w:szCs w:val="32"/>
          <w:shd w:val="clear" w:color="auto" w:fill="FFFFFF"/>
        </w:rPr>
        <w:t>2022年</w:t>
      </w:r>
      <w:r>
        <w:rPr>
          <w:rFonts w:ascii="仿宋_GB2312" w:hAnsi="仿宋_GB2312" w:eastAsia="仿宋_GB2312" w:cs="仿宋_GB2312"/>
          <w:bCs/>
          <w:sz w:val="36"/>
          <w:szCs w:val="32"/>
          <w:shd w:val="clear" w:color="auto" w:fill="FFFFFF"/>
        </w:rPr>
        <w:t>9</w:t>
      </w:r>
      <w:r>
        <w:rPr>
          <w:rFonts w:hint="eastAsia" w:ascii="仿宋_GB2312" w:hAnsi="仿宋_GB2312" w:eastAsia="仿宋_GB2312" w:cs="仿宋_GB2312"/>
          <w:bCs/>
          <w:sz w:val="36"/>
          <w:szCs w:val="32"/>
          <w:shd w:val="clear" w:color="auto" w:fill="FFFFFF"/>
        </w:rPr>
        <w:t>月</w:t>
      </w:r>
      <w:r>
        <w:rPr>
          <w:rFonts w:ascii="仿宋_GB2312" w:hAnsi="仿宋_GB2312" w:eastAsia="仿宋_GB2312" w:cs="仿宋_GB2312"/>
          <w:bCs/>
          <w:sz w:val="36"/>
          <w:szCs w:val="32"/>
          <w:shd w:val="clear" w:color="auto" w:fill="FFFFFF"/>
        </w:rPr>
        <w:t>6</w:t>
      </w:r>
      <w:r>
        <w:rPr>
          <w:rFonts w:hint="eastAsia" w:ascii="仿宋_GB2312" w:hAnsi="仿宋_GB2312" w:eastAsia="仿宋_GB2312" w:cs="仿宋_GB2312"/>
          <w:bCs/>
          <w:sz w:val="36"/>
          <w:szCs w:val="32"/>
          <w:shd w:val="clear" w:color="auto" w:fill="FFFFFF"/>
        </w:rPr>
        <w:t xml:space="preserve">日 </w:t>
      </w:r>
      <w:r>
        <w:rPr>
          <w:rFonts w:ascii="仿宋_GB2312" w:hAnsi="仿宋_GB2312" w:eastAsia="仿宋_GB2312" w:cs="仿宋_GB2312"/>
          <w:bCs/>
          <w:sz w:val="36"/>
          <w:szCs w:val="32"/>
          <w:shd w:val="clear" w:color="auto" w:fill="FFFFFF"/>
        </w:rPr>
        <w:t xml:space="preserve"> </w:t>
      </w:r>
      <w:r>
        <w:rPr>
          <w:rFonts w:hint="eastAsia" w:ascii="仿宋_GB2312" w:hAnsi="仿宋_GB2312" w:eastAsia="仿宋_GB2312" w:cs="仿宋_GB2312"/>
          <w:bCs/>
          <w:sz w:val="36"/>
          <w:szCs w:val="32"/>
          <w:shd w:val="clear" w:color="auto" w:fill="FFFFFF"/>
        </w:rPr>
        <w:t>来源：新华网</w:t>
      </w:r>
    </w:p>
    <w:p>
      <w:pPr>
        <w:widowControl/>
        <w:shd w:val="clear" w:color="auto" w:fill="FFFFFF"/>
        <w:spacing w:line="600" w:lineRule="exact"/>
        <w:ind w:firstLine="723" w:firstLineChars="200"/>
        <w:rPr>
          <w:rFonts w:hint="eastAsia" w:ascii="仿宋_GB2312" w:hAnsi="Helvetica" w:eastAsia="仿宋_GB2312" w:cs="Helvetica"/>
          <w:b/>
          <w:bCs/>
          <w:sz w:val="36"/>
          <w:szCs w:val="36"/>
        </w:rPr>
      </w:pPr>
    </w:p>
    <w:p>
      <w:pPr>
        <w:pStyle w:val="2"/>
        <w:widowControl/>
        <w:shd w:val="clear" w:color="auto" w:fill="FFFFFF"/>
        <w:spacing w:before="0" w:beforeAutospacing="0" w:after="0" w:afterAutospacing="0" w:line="600" w:lineRule="exact"/>
        <w:ind w:firstLine="720" w:firstLineChars="200"/>
        <w:jc w:val="both"/>
        <w:rPr>
          <w:rFonts w:hint="eastAsia" w:ascii="仿宋_GB2312" w:hAnsi="Helvetica" w:eastAsia="仿宋_GB2312" w:cs="Helvetica"/>
          <w:sz w:val="36"/>
          <w:szCs w:val="36"/>
        </w:rPr>
      </w:pPr>
      <w:r>
        <w:rPr>
          <w:rFonts w:hint="eastAsia" w:ascii="仿宋_GB2312" w:hAnsi="Helvetica" w:eastAsia="仿宋_GB2312" w:cs="Helvetica"/>
          <w:sz w:val="36"/>
          <w:szCs w:val="36"/>
          <w:shd w:val="clear" w:color="auto" w:fill="FFFFFF"/>
        </w:rPr>
        <w:t>新华社北京9月6日电 中共中央总书记、国家主席、中央军委主席、中央全面深化改革委员会主任习近平9月6日下午主持召开中央全面深化改革委员会第二十七次会议，审议通过了《关于健全社会主义市场经济条件下关键核心技术攻关新型举国体制的意见》、《关于深化院士制度改革的若干意见》、《关于全面加强资源节约工作的意见》、《关于深化农村集体经营性建设用地入市试点工作的指导意见》、《关于进一步深化改革促进乡村医疗卫生体系健康发展的意见》。</w:t>
      </w:r>
    </w:p>
    <w:p>
      <w:pPr>
        <w:pStyle w:val="2"/>
        <w:widowControl/>
        <w:shd w:val="clear" w:color="auto" w:fill="FFFFFF"/>
        <w:spacing w:before="0" w:beforeAutospacing="0" w:after="0" w:afterAutospacing="0" w:line="600" w:lineRule="exact"/>
        <w:ind w:firstLine="720" w:firstLineChars="200"/>
        <w:jc w:val="both"/>
        <w:rPr>
          <w:rFonts w:hint="eastAsia" w:ascii="仿宋_GB2312" w:hAnsi="Helvetica" w:eastAsia="仿宋_GB2312" w:cs="Helvetica"/>
          <w:sz w:val="36"/>
          <w:szCs w:val="36"/>
        </w:rPr>
      </w:pPr>
      <w:r>
        <w:rPr>
          <w:rFonts w:hint="eastAsia" w:ascii="仿宋_GB2312" w:hAnsi="Helvetica" w:eastAsia="仿宋_GB2312" w:cs="Helvetica"/>
          <w:sz w:val="36"/>
          <w:szCs w:val="36"/>
          <w:shd w:val="clear" w:color="auto" w:fill="FFFFFF"/>
        </w:rPr>
        <w:t>习近平在主持会议时强调，要发挥我国社会主义制度能够集中力量办大事的显著优势，强化党和国家对重大科技创新的领导，充分发挥市场机制作用，围绕国家战略需求，优化配置创新资源，强化国家战略科技力量，大幅提升科技攻关体系化能力，在若干重要领域形成竞争优势、赢得战略主动。要以完善制度、解决突出问题为重点，提高院士遴选质量，更好发挥院士作用，让院士称号进一步回归荣誉性、学术性。要完整、准确、全面贯彻新发展理念，坚持把节约资源贯穿于经济社会发展全过程、各领域，推进资源总量管理、科学配置、全面节约、循环利用，提高能源、水、粮食、土地、矿产、原材料等资源利用效率，加快资源利用方式根本转变。要深化农村集体经营性建设用地入市试点工作，严格条件、规范程序，探索解决改革中的深层次问题。要健全适应乡村特点、优质高效的乡村医疗卫生体系，让广大农民群众能够就近获得更加公平可及、系统连续的医疗卫生服务。</w:t>
      </w:r>
    </w:p>
    <w:p>
      <w:pPr>
        <w:pStyle w:val="2"/>
        <w:widowControl/>
        <w:shd w:val="clear" w:color="auto" w:fill="FFFFFF"/>
        <w:spacing w:before="0" w:beforeAutospacing="0" w:after="0" w:afterAutospacing="0" w:line="600" w:lineRule="exact"/>
        <w:ind w:firstLine="720" w:firstLineChars="200"/>
        <w:jc w:val="both"/>
        <w:rPr>
          <w:rFonts w:hint="eastAsia" w:ascii="仿宋_GB2312" w:hAnsi="Helvetica" w:eastAsia="仿宋_GB2312" w:cs="Helvetica"/>
          <w:sz w:val="36"/>
          <w:szCs w:val="36"/>
        </w:rPr>
      </w:pPr>
      <w:r>
        <w:rPr>
          <w:rFonts w:hint="eastAsia" w:ascii="仿宋_GB2312" w:hAnsi="Helvetica" w:eastAsia="仿宋_GB2312" w:cs="Helvetica"/>
          <w:sz w:val="36"/>
          <w:szCs w:val="36"/>
          <w:shd w:val="clear" w:color="auto" w:fill="FFFFFF"/>
        </w:rPr>
        <w:t>中共中央政治局常委、中央全面深化改革委员会副主任李克强、王沪宁、韩正出席会议。</w:t>
      </w:r>
    </w:p>
    <w:p>
      <w:pPr>
        <w:pStyle w:val="2"/>
        <w:widowControl/>
        <w:shd w:val="clear" w:color="auto" w:fill="FFFFFF"/>
        <w:spacing w:before="0" w:beforeAutospacing="0" w:after="0" w:afterAutospacing="0" w:line="600" w:lineRule="exact"/>
        <w:ind w:firstLine="720" w:firstLineChars="200"/>
        <w:jc w:val="both"/>
        <w:rPr>
          <w:rFonts w:hint="eastAsia" w:ascii="仿宋_GB2312" w:hAnsi="Helvetica" w:eastAsia="仿宋_GB2312" w:cs="Helvetica"/>
          <w:sz w:val="36"/>
          <w:szCs w:val="36"/>
        </w:rPr>
      </w:pPr>
      <w:r>
        <w:rPr>
          <w:rFonts w:hint="eastAsia" w:ascii="仿宋_GB2312" w:hAnsi="Helvetica" w:eastAsia="仿宋_GB2312" w:cs="Helvetica"/>
          <w:sz w:val="36"/>
          <w:szCs w:val="36"/>
          <w:shd w:val="clear" w:color="auto" w:fill="FFFFFF"/>
        </w:rPr>
        <w:t>会议指出，健全关键核心技术攻关新型举国体制，要把政府、市场、社会有机结合起来，科学统筹、集中力量、优化机制、协同攻关。要加强战略谋划和系统布局，坚持国家战略目标导向，瞄准事关我国产业、经济和国家安全的若干重点领域及重大任务，明确主攻方向和核心技术突破口，重点研发具有先发优势的关键技术和引领未来发展的基础前沿技术。要加强党中央集中统一领导，建立权威的决策指挥体系。要构建协同攻关的组织运行机制，高效配置科技力量和创新资源，强化跨领域跨学科协同攻关，形成关键核心技术攻关强大合力。要推动有效市场和有为政府更好结合，强化企业技术创新主体地位，加快转变政府科技管理职能，营造良好创新生态，激发创新主体活力。</w:t>
      </w:r>
    </w:p>
    <w:p>
      <w:pPr>
        <w:pStyle w:val="2"/>
        <w:widowControl/>
        <w:shd w:val="clear" w:color="auto" w:fill="FFFFFF"/>
        <w:spacing w:before="0" w:beforeAutospacing="0" w:after="0" w:afterAutospacing="0" w:line="600" w:lineRule="exact"/>
        <w:ind w:firstLine="720" w:firstLineChars="200"/>
        <w:jc w:val="both"/>
        <w:rPr>
          <w:rFonts w:hint="eastAsia" w:ascii="仿宋_GB2312" w:hAnsi="Helvetica" w:eastAsia="仿宋_GB2312" w:cs="Helvetica"/>
          <w:sz w:val="36"/>
          <w:szCs w:val="36"/>
        </w:rPr>
      </w:pPr>
      <w:r>
        <w:rPr>
          <w:rFonts w:hint="eastAsia" w:ascii="仿宋_GB2312" w:hAnsi="Helvetica" w:eastAsia="仿宋_GB2312" w:cs="Helvetica"/>
          <w:sz w:val="36"/>
          <w:szCs w:val="36"/>
          <w:shd w:val="clear" w:color="auto" w:fill="FFFFFF"/>
        </w:rPr>
        <w:t>会议强调，院士是我国科学技术方面和工程科技领域的最高荣誉称号，两院院士是推进高水平科技自立自强的重要力量。党的十八大以来，我们推动完善院士遴选评审机制、优化学科布局、实行退休退出制度、加强学风作风建设，院士制度不断完善。要注重在重大科学研究和国家重大工程中选拔院士，以重大贡献、学术水平、道德操守为准绳，防止增选中的不正之风。要加强引导规范，鼓励和支持院士专心致志开展科研工作，强化作风学风建设，排除非学术性因素干扰。要严格监督管理，强化院士科研伦理和学术规范责任，营造良好学术和科研环境。广大院士要提高政治站位，增强责任意识，在主动承担国家急难险重科研任务、解决重大原创科学问题、以身作则净化学术环境、培养青年科研人才等方面发挥好表率作用。</w:t>
      </w:r>
    </w:p>
    <w:p>
      <w:pPr>
        <w:pStyle w:val="2"/>
        <w:widowControl/>
        <w:shd w:val="clear" w:color="auto" w:fill="FFFFFF"/>
        <w:spacing w:before="0" w:beforeAutospacing="0" w:after="0" w:afterAutospacing="0" w:line="600" w:lineRule="exact"/>
        <w:ind w:firstLine="720" w:firstLineChars="200"/>
        <w:jc w:val="both"/>
        <w:rPr>
          <w:rFonts w:hint="eastAsia" w:ascii="仿宋_GB2312" w:hAnsi="Helvetica" w:eastAsia="仿宋_GB2312" w:cs="Helvetica"/>
          <w:sz w:val="36"/>
          <w:szCs w:val="36"/>
        </w:rPr>
      </w:pPr>
      <w:r>
        <w:rPr>
          <w:rFonts w:hint="eastAsia" w:ascii="仿宋_GB2312" w:hAnsi="Helvetica" w:eastAsia="仿宋_GB2312" w:cs="Helvetica"/>
          <w:sz w:val="36"/>
          <w:szCs w:val="36"/>
          <w:shd w:val="clear" w:color="auto" w:fill="FFFFFF"/>
        </w:rPr>
        <w:t>会议指出，节约资源是我国的基本国策，是维护国家资源安全、推进生态文明建设、推动高质量发展的一项重大任务。党的十八大以来，我们部署实施全面节约战略，大幅降低能源、水、土地利用强度，大力发展循环经济，在全社会倡导厉行节约、反对浪费，推动资源节约集约高效利用，取得积极成效。要突出抓好能源、工业、建筑、交通等重点领域资源节约，发挥科技创新支撑作用，促进生产领域节能降碳。要增强全民节约意识，推行简约适度、绿色低碳的生活方式，反对奢侈浪费和过度消费，努力形成全民崇尚节约的浓厚氛围。要综合运用好市场化、法治化手段，加快建立体现资源稀缺程度、生态损害成本、环境污染代价的资源价格形成机制，不断完善和逐步提高重点产业、重点产品的能耗、水耗、物耗标准，促进资源科学配置和节约高效利用。要处理好利用和节约、开发和保护、整体和局部、短期和长期的关系，既要坚持底线思维，从严监督管理，防范化解重大资源风险，也要考虑经济社会发展现实需要。</w:t>
      </w:r>
    </w:p>
    <w:p>
      <w:pPr>
        <w:pStyle w:val="2"/>
        <w:widowControl/>
        <w:shd w:val="clear" w:color="auto" w:fill="FFFFFF"/>
        <w:spacing w:before="0" w:beforeAutospacing="0" w:after="0" w:afterAutospacing="0" w:line="600" w:lineRule="exact"/>
        <w:ind w:firstLine="720" w:firstLineChars="200"/>
        <w:jc w:val="both"/>
        <w:rPr>
          <w:rFonts w:hint="eastAsia" w:ascii="仿宋_GB2312" w:hAnsi="Helvetica" w:eastAsia="仿宋_GB2312" w:cs="Helvetica"/>
          <w:sz w:val="36"/>
          <w:szCs w:val="36"/>
        </w:rPr>
      </w:pPr>
      <w:r>
        <w:rPr>
          <w:rFonts w:hint="eastAsia" w:ascii="仿宋_GB2312" w:hAnsi="Helvetica" w:eastAsia="仿宋_GB2312" w:cs="Helvetica"/>
          <w:sz w:val="36"/>
          <w:szCs w:val="36"/>
          <w:shd w:val="clear" w:color="auto" w:fill="FFFFFF"/>
        </w:rPr>
        <w:t>会议强调，推进农村集体经营性建设用地入市改革，事关农民切身利益，涉及各方面利益重大调整，必须审慎稳妥推进。试点县（市、区）数量要稳妥可控。要坚持同地同权同责，在符合规划、用途管制和依法取得前提下，推进农村集体经营性建设用地与国有建设用地同等入市、同权同价，在城乡统一的建设用地市场中交易，适用相同规则，接受市场监管。要坚持节约集约用地，坚持先规划后建设，合理布局各用途土地。要严守土地公有制性质不改变、耕地红线不突破、农民利益不受损，落实永久基本农田、生态保护红线、城镇开发边界等空间管控要求。</w:t>
      </w:r>
    </w:p>
    <w:p>
      <w:pPr>
        <w:pStyle w:val="2"/>
        <w:widowControl/>
        <w:shd w:val="clear" w:color="auto" w:fill="FFFFFF"/>
        <w:spacing w:before="0" w:beforeAutospacing="0" w:after="0" w:afterAutospacing="0" w:line="600" w:lineRule="exact"/>
        <w:ind w:firstLine="720" w:firstLineChars="200"/>
        <w:jc w:val="both"/>
        <w:rPr>
          <w:rFonts w:hint="eastAsia" w:ascii="仿宋_GB2312" w:hAnsi="Helvetica" w:eastAsia="仿宋_GB2312" w:cs="Helvetica"/>
          <w:sz w:val="36"/>
          <w:szCs w:val="36"/>
        </w:rPr>
      </w:pPr>
      <w:r>
        <w:rPr>
          <w:rFonts w:hint="eastAsia" w:ascii="仿宋_GB2312" w:hAnsi="Helvetica" w:eastAsia="仿宋_GB2312" w:cs="Helvetica"/>
          <w:sz w:val="36"/>
          <w:szCs w:val="36"/>
          <w:shd w:val="clear" w:color="auto" w:fill="FFFFFF"/>
        </w:rPr>
        <w:t>会议指出，党的十八大以来，党中央高度重视和加强乡村医疗卫生体系建设，从完善基础设施条件、人员队伍建设、机构运行机制等方面采取一系列举措，持续提升乡村医疗卫生服务能力，基本实现了农民群众公平享有基本医疗卫生服务。要重点强化县域内医疗卫生资源统筹和布局优</w:t>
      </w:r>
      <w:bookmarkStart w:id="1" w:name="_GoBack"/>
      <w:bookmarkEnd w:id="1"/>
      <w:r>
        <w:rPr>
          <w:rFonts w:hint="eastAsia" w:ascii="仿宋_GB2312" w:hAnsi="Helvetica" w:eastAsia="仿宋_GB2312" w:cs="Helvetica"/>
          <w:sz w:val="36"/>
          <w:szCs w:val="36"/>
          <w:shd w:val="clear" w:color="auto" w:fill="FFFFFF"/>
        </w:rPr>
        <w:t>化，合理配置乡村医疗资源。要加强人才培养和引进，统筹解决好乡村医生薪酬分配和待遇保障问题，打造一支专业化、规范化的乡村医生队伍。要提高农村地区医疗保障水平，强化乡村医疗卫生服务体系功能，加强疾病预防控制能力建设，加快构建起强大的公共卫生体系，为维护人民健康提供有力保障。</w:t>
      </w:r>
    </w:p>
    <w:p>
      <w:pPr>
        <w:pStyle w:val="2"/>
        <w:widowControl/>
        <w:shd w:val="clear" w:color="auto" w:fill="FFFFFF"/>
        <w:spacing w:before="0" w:beforeAutospacing="0" w:after="0" w:afterAutospacing="0" w:line="600" w:lineRule="exact"/>
        <w:ind w:firstLine="720" w:firstLineChars="200"/>
        <w:jc w:val="both"/>
        <w:rPr>
          <w:rFonts w:ascii="仿宋_GB2312" w:hAnsi="Helvetica" w:eastAsia="仿宋_GB2312" w:cs="Helvetica"/>
          <w:sz w:val="36"/>
          <w:szCs w:val="36"/>
          <w:shd w:val="clear" w:color="auto" w:fill="FFFFFF"/>
        </w:rPr>
      </w:pPr>
      <w:r>
        <w:rPr>
          <w:rFonts w:hint="eastAsia" w:ascii="仿宋_GB2312" w:hAnsi="Helvetica" w:eastAsia="仿宋_GB2312" w:cs="Helvetica"/>
          <w:sz w:val="36"/>
          <w:szCs w:val="36"/>
          <w:shd w:val="clear" w:color="auto" w:fill="FFFFFF"/>
        </w:rPr>
        <w:t>中央全面深化改革委员会委员出席会议，中央和国家机关有关部门负责同志列席会议。</w:t>
      </w:r>
    </w:p>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4C05589A"/>
    <w:rsid w:val="4C05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2022-09-19T07:47:00Z</dcterms:created>
  <dc:creator>Rachel</dc:creator>
  <cp:lastModifiedBy>Rachel</cp:lastModifiedBy>
  <dcterms:modified xsi:type="dcterms:W3CDTF">2022-09-19T07:48:04Z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7CC4D9CDBA304160B41DD927D20A88A9</vt:lpwstr>
  </property>
</Properties>
</file>