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黑体" w:hAnsi="黑体" w:eastAsia="黑体" w:cs="Times New Roman"/>
          <w:b/>
          <w:sz w:val="48"/>
          <w:szCs w:val="48"/>
        </w:rPr>
      </w:pPr>
      <w:bookmarkStart w:id="1" w:name="_GoBack"/>
      <w:bookmarkStart w:id="0" w:name="_Toc116810919"/>
      <w:r>
        <w:rPr>
          <w:rFonts w:hint="eastAsia" w:ascii="黑体" w:hAnsi="黑体" w:eastAsia="黑体" w:cs="Times New Roman"/>
          <w:b/>
          <w:sz w:val="48"/>
          <w:szCs w:val="48"/>
        </w:rPr>
        <w:t>坚持人民至上</w:t>
      </w:r>
      <w:bookmarkEnd w:id="0"/>
    </w:p>
    <w:bookmarkEnd w:id="1"/>
    <w:p>
      <w:pPr>
        <w:spacing w:line="600" w:lineRule="exact"/>
        <w:jc w:val="center"/>
        <w:rPr>
          <w:rFonts w:ascii="仿宋_GB2312" w:hAnsi="仿宋_GB2312" w:eastAsia="仿宋_GB2312" w:cs="仿宋_GB2312"/>
          <w:bCs/>
          <w:sz w:val="36"/>
          <w:szCs w:val="36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6"/>
          <w:szCs w:val="36"/>
          <w:shd w:val="clear" w:color="auto" w:fill="FFFFFF"/>
        </w:rPr>
        <w:t>2022年</w:t>
      </w:r>
      <w:r>
        <w:rPr>
          <w:rFonts w:ascii="仿宋_GB2312" w:hAnsi="仿宋_GB2312" w:eastAsia="仿宋_GB2312" w:cs="仿宋_GB2312"/>
          <w:bCs/>
          <w:sz w:val="36"/>
          <w:szCs w:val="36"/>
          <w:shd w:val="clear" w:color="auto" w:fill="FFFFFF"/>
        </w:rPr>
        <w:t>10</w:t>
      </w:r>
      <w:r>
        <w:rPr>
          <w:rFonts w:hint="eastAsia" w:ascii="仿宋_GB2312" w:hAnsi="仿宋_GB2312" w:eastAsia="仿宋_GB2312" w:cs="仿宋_GB2312"/>
          <w:bCs/>
          <w:sz w:val="36"/>
          <w:szCs w:val="36"/>
          <w:shd w:val="clear" w:color="auto" w:fill="FFFFFF"/>
        </w:rPr>
        <w:t>月</w:t>
      </w:r>
      <w:r>
        <w:rPr>
          <w:rFonts w:ascii="仿宋_GB2312" w:hAnsi="仿宋_GB2312" w:eastAsia="仿宋_GB2312" w:cs="仿宋_GB2312"/>
          <w:bCs/>
          <w:sz w:val="36"/>
          <w:szCs w:val="36"/>
          <w:shd w:val="clear" w:color="auto" w:fill="FFFFFF"/>
        </w:rPr>
        <w:t>15</w:t>
      </w:r>
      <w:r>
        <w:rPr>
          <w:rFonts w:hint="eastAsia" w:ascii="仿宋_GB2312" w:hAnsi="仿宋_GB2312" w:eastAsia="仿宋_GB2312" w:cs="仿宋_GB2312"/>
          <w:bCs/>
          <w:sz w:val="36"/>
          <w:szCs w:val="36"/>
          <w:shd w:val="clear" w:color="auto" w:fill="FFFFFF"/>
        </w:rPr>
        <w:t xml:space="preserve">日 </w:t>
      </w:r>
      <w:r>
        <w:rPr>
          <w:rFonts w:ascii="仿宋_GB2312" w:hAnsi="仿宋_GB2312" w:eastAsia="仿宋_GB2312" w:cs="仿宋_GB2312"/>
          <w:bCs/>
          <w:sz w:val="36"/>
          <w:szCs w:val="36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6"/>
          <w:szCs w:val="36"/>
          <w:shd w:val="clear" w:color="auto" w:fill="FFFFFF"/>
        </w:rPr>
        <w:t>来源：新华网</w:t>
      </w:r>
    </w:p>
    <w:p>
      <w:pPr>
        <w:spacing w:line="600" w:lineRule="exact"/>
        <w:ind w:firstLine="720" w:firstLineChars="200"/>
        <w:rPr>
          <w:rFonts w:ascii="仿宋_GB2312" w:eastAsia="仿宋_GB2312"/>
          <w:sz w:val="36"/>
          <w:szCs w:val="36"/>
        </w:rPr>
      </w:pPr>
    </w:p>
    <w:p>
      <w:pPr>
        <w:spacing w:line="60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习近平</w:t>
      </w:r>
    </w:p>
    <w:p>
      <w:pPr>
        <w:spacing w:line="600" w:lineRule="exact"/>
        <w:rPr>
          <w:rFonts w:ascii="仿宋_GB2312" w:eastAsia="仿宋_GB2312"/>
          <w:sz w:val="36"/>
          <w:szCs w:val="36"/>
        </w:rPr>
      </w:pPr>
    </w:p>
    <w:p>
      <w:pPr>
        <w:spacing w:line="600" w:lineRule="exact"/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中国共产党根基在人民、血脉在人民。坚持以人民为中心的发展思想，体现了党的理想信念、性质宗旨、初心使命，也是对党的奋斗历程和实践经验的深刻总结。自成立以来，我们党团结带领人民进行革命、建设、改革，根本目的就是为了让人民过上好日子，无论面临多大挑战和压力，无论付出多大牺牲和代价，这一点都始终不渝、毫不动摇。坚持以人民为中心的发展思想，不是一句空洞口号，必须落实到各项决策部署和实际工作之中。</w:t>
      </w:r>
    </w:p>
    <w:p>
      <w:pPr>
        <w:spacing w:line="600" w:lineRule="exact"/>
        <w:ind w:firstLine="723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第一，坚持人民至上。</w:t>
      </w:r>
      <w:r>
        <w:rPr>
          <w:rFonts w:hint="eastAsia" w:ascii="仿宋_GB2312" w:eastAsia="仿宋_GB2312"/>
          <w:sz w:val="36"/>
          <w:szCs w:val="36"/>
        </w:rPr>
        <w:t>古人讲：“与天下同利者，天下持之；擅天下之利者，天下谋之。”党章明确规定，我们党没有自己特殊的利益，党在任何时候都把群众利益放在第一位。这是我们党作为马克思主义政党区别于其他政党的显著标志。在重大疫情面前，我们一开始就鲜明提出把人民生命安全和身体健康放在第一位。我们在全国范围调集最优秀的医生、最先进的设备、最急需的资源，全力以赴投入疫病救治，救治费用全部由国家承担。人民至上、生命至上，保护人民生命安全和身体健康可以不惜一切代价！</w:t>
      </w:r>
    </w:p>
    <w:p>
      <w:pPr>
        <w:spacing w:line="600" w:lineRule="exact"/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当前，我国外防输入压力持续加大，国内疫情反弹的风险始终存在。要绷紧疫情防控这根弦，完善常态化防控机制，确保疫情不出现反弹。</w:t>
      </w:r>
    </w:p>
    <w:p>
      <w:pPr>
        <w:spacing w:line="600" w:lineRule="exact"/>
        <w:ind w:firstLine="723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第二，紧紧依靠人民。</w:t>
      </w:r>
      <w:r>
        <w:rPr>
          <w:rFonts w:hint="eastAsia" w:ascii="仿宋_GB2312" w:eastAsia="仿宋_GB2312"/>
          <w:sz w:val="36"/>
          <w:szCs w:val="36"/>
        </w:rPr>
        <w:t>人民是我们党执政的最大底气。在这次疫情防控斗争中，在党中央统一领导下，全国动员、全民参与，联防联控、群防群治，构筑起最严密的防控体系，凝聚起坚不可摧的强大力量。广大人民群众识大体、顾大局，自觉配合疫情防控斗争大局，形成了疫情防控的基础性力量。古人说：“能用众力，则无敌于天下矣；能用众智，则无畏于圣人矣。”我国社会主义民主是维护人民根本利益的最广泛、最真实、最管用的民主。我们要坚持人民民主，更好把人民的智慧和力量凝聚到党和人民事业中来。内蒙古自治区是我国最早成立的民族自治区。希望你们坚持和完善民族区域自治制度，加强各民族交往交流交融，加快民族地区经济社会发展步伐，继续在促进各民族团结进步上走在前列。</w:t>
      </w:r>
    </w:p>
    <w:p>
      <w:pPr>
        <w:spacing w:line="600" w:lineRule="exact"/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做好统筹疫情防控和经济社会发展工作，要紧紧依靠人民。这次疫情给我国经济社会发展造成了较大冲击和影响，但我国经济稳中向好、长期向好的基本面没有改变。世界上任何事物都有其两面性，这次疫情是一场危机，但某种程度上也孕育了新的契机。要积极主动作为，在推进重大项目建设、支持市场主体发展、加快产业结构调整、提升基层治理能力等方面推出一些管用举措，有针对性地部署对高质量发展、高效能治理具有牵引性的重大规划、重大改革、重大政策，在应对危机中掌握工作主动权、打好发展主动仗。</w:t>
      </w:r>
    </w:p>
    <w:p>
      <w:pPr>
        <w:spacing w:line="600" w:lineRule="exact"/>
        <w:ind w:firstLine="723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第三，不断造福人民。</w:t>
      </w:r>
      <w:r>
        <w:rPr>
          <w:rFonts w:hint="eastAsia" w:ascii="仿宋_GB2312" w:eastAsia="仿宋_GB2312"/>
          <w:sz w:val="36"/>
          <w:szCs w:val="36"/>
        </w:rPr>
        <w:t>我们推动经济社会发展，归根到底是为了不断满足人民群众对美好生活的需要。要始终把人民安居乐业、安危冷暖放在心上，用心用情用力解决群众关心的就业、教育、社保、医疗、住房、养老、食品安全、社会治安等实际问题，一件一件抓落实，一年接着一年干，努力让群众看到变化、得到实惠。</w:t>
      </w:r>
    </w:p>
    <w:p>
      <w:pPr>
        <w:spacing w:line="600" w:lineRule="exact"/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内蒙古在今年3月已经宣布所有贫困县全部摘帽。要巩固和拓展产业就业扶贫成果，做好易地扶贫搬迁后续扶持，推动脱贫攻坚和乡村振兴有机衔接。受疫情影响，今年稳就业任务十分繁重，要做好高校毕业生、农民工、退役军人等重点群体就业工作。这次疫情暴露出我们在公共卫生体系等方面还存在一些短板和不足，要抓紧完善重大疫情防控救治体系和公共卫生体系，加强城乡社区等基层防控能力建设，广泛开展爱国卫生运动，更好保障人民生命安全和身体健康。</w:t>
      </w:r>
    </w:p>
    <w:p>
      <w:pPr>
        <w:spacing w:line="600" w:lineRule="exact"/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要把为民造福作为最重要的政绩。中国共产党把为民办事、为民造福作为最重要的政绩，把为老百姓办了多少好事实事作为检验政绩的重要标准。党员、干部特别是领导干部要清醒认识到，自己手中的权力、所处的岗位，是党和人民赋予的，是为党和人民做事用的，只能用来为民谋利。各级领导干部要树立正确的权力观、政绩观、事业观，不慕虚荣，不务虚功，不图虚名，切实做到为官一任、造福一方。</w:t>
      </w:r>
    </w:p>
    <w:p>
      <w:pPr>
        <w:spacing w:line="600" w:lineRule="exact"/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比如说，生态环境保护就是为民造福的百年大计。内蒙古生态状况如何，不仅关系全区各族群众生存和发展，而且关系华北、东北、西北乃至全国生态安全。这些年，你们深入实施重点生态工程，深入开展污染防治攻坚战，推动亮丽内蒙古建设迈出了重要步伐。内蒙古干部群众60多年来坚持不懈治理毛乌素沙地，现在治理率达到70%，生态呈现整体改善态势，是很了不起的成绩！要保持加强生态文明建设的战略定力，牢固树立生态优先、绿色发展的导向，着力抓好黄河流域、“一湖两海”、乌海及周边地区等重点区域生态环境综合治理，持续打好蓝天、碧水、净土保卫战，把祖国北疆这道万里绿色长城构筑得更加牢固。</w:t>
      </w:r>
    </w:p>
    <w:p>
      <w:pPr>
        <w:spacing w:line="600" w:lineRule="exact"/>
        <w:ind w:firstLine="723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第四，牢牢植根人民。</w:t>
      </w:r>
      <w:r>
        <w:rPr>
          <w:rFonts w:hint="eastAsia" w:ascii="仿宋_GB2312" w:eastAsia="仿宋_GB2312"/>
          <w:sz w:val="36"/>
          <w:szCs w:val="36"/>
        </w:rPr>
        <w:t>我们党要做到长期执政，就必须永远保持同人民群众的血肉联系，始终同人民群众想在一起、干在一起、风雨同舟、同甘共苦。党的十八大以来，我们一以贯之全面从严治党，坚定不移反对和惩治腐败，坚持不懈整治“四风”，进行党的群众路线教育实践活动、“不忘初心、牢记使命”主题教育，就是要教育引导广大党员、干部始终同人民群众同呼吸、共命运、心连心。要坚定不移反对腐败，坚持不懈反对和克服形式主义、官僚主义，防止发生因脱离群众而最终失去群众的现象。</w:t>
      </w:r>
    </w:p>
    <w:p>
      <w:pPr>
        <w:spacing w:line="600" w:lineRule="exact"/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※这是习近平总书记2020年5月22日在参加十三届</w:t>
      </w:r>
      <w:r>
        <w:rPr>
          <w:rFonts w:hint="eastAsia" w:ascii="仿宋_GB2312" w:eastAsia="仿宋_GB2312"/>
          <w:spacing w:val="-6"/>
          <w:sz w:val="36"/>
          <w:szCs w:val="36"/>
        </w:rPr>
        <w:t>全国人大三次会议内蒙古代表团审议时讲话的主要部分。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3M2IyYjM5YTY0ZjM1ZDFiZWRjZmMxMWM0NTg5NGQifQ=="/>
  </w:docVars>
  <w:rsids>
    <w:rsidRoot w:val="203F25BC"/>
    <w:rsid w:val="203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2022-10-18T01:44:00Z</dcterms:created>
  <dc:creator>Cuckoo、</dc:creator>
  <cp:lastModifiedBy>Cuckoo、</cp:lastModifiedBy>
  <dcterms:modified xsi:type="dcterms:W3CDTF">2022-10-18T01:47:29Z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5AC0F343D1D043FB85538872A5F80960</vt:lpwstr>
  </property>
</Properties>
</file>