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>当前经济工作的几个重大问题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40"/>
          <w:szCs w:val="4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2023 年 2 月 15 日 来源：《求是》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习近平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明年经济工作千头万绪，需要从战略全局出发，抓主要矛盾，从改善社会心理预期、提振发展信心入手，抓住重大关键环节，纲举目张做好工作。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（一）着力扩大国内需求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总需求不足是当前经济运行面临的突出矛盾。必须大力实施扩大内需战略，采取更加有力的措施，使社会再生产实现良性循环。我国通过扩大内需有效应对了1998年亚洲金融危机、2008年国际金融危机、2020年以来新冠肺炎疫情冲击，积累了成功经验，要优化政策举措，充分发挥消费的基础作用和投资的关键作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把恢复和扩大消费摆在优先位置。我国新型工业化、信息化、城镇化、农业现代化深入推进，消费日益成为拉动经济增长的基础性力量。要增强消费能力，改善消费条件，创新消费场景，使消费潜力充分释放出来。消费是收入的函数，要多渠道增加城乡居民收入，特别是要提高消费倾向高、但受疫情影响大的中低收入居民的消费能力。要合理增加消费信贷，支持住房改善、新能源汽车、养老服务、教育医疗文化体育服务等消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通过政府投资和政策激励有效带动全社会投资。当前，民间投资预期较弱，政府投资必须发挥好引导作用，这是应对经济周期性波动的有力工具。政府投资要在打基础、利长远、补短板、调结构上加大力度，加快实施“十四五”重大工程，加强交通、能源、水利、农业、信息等基础设施建设，加强区域间基础设施联通。要支持城市群和都市圈建设现代化基础设施体系，实施城市更新行动、乡村建设行动。要加大科技和产业投资，超前开展重大科技基础设施和关键核心技术研发能力建设。政策性金融要发挥逆周期调节作用，加大对符合国家发展规划和产业政策导向重大项目的融资支持力度，兼顾好经济效益和社会效益。要放宽民间投资市场准入，鼓励和吸引更多民间资本参与国家重大工程和补短板项目建设。要加强项目储备和前期工作，强化要素保障。要继续发挥出口对经济的支撑作用。要稳住对发达国家出口，扩大对新兴经济体出口，提升加工贸易水平，提高出口附加值，扩大服务贸易，发展数字贸易，巩固拓展新能源汽车等新产业出口优势，积极扩大先进技术、重要设备、能源资源等产品进口，发挥好中欧班列作用，加快建设贸易强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（二）加快建设现代化产业体系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我们要练好内功、站稳脚跟。我国有世界最完整的产业体系和潜力最大的内需市场，要切实提升产业链供应链韧性和安全水平，抓紧补短板、锻长板。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确保国民经济循环畅通。我国经济必须确保国家安全，确保基本民生，确保基础设施、基础产业总体正常运转。要大力提升粮食、能源资源安全保障能力，特别是要把粮食饭碗牢牢端在自己手上。要实施新一轮千亿斤粮食产能提升行动，向耕地和科技要产能，向国土资源要食物。要加强重要能源、矿产资源国内勘探开发和增储上产，统筹布局电力源网荷储，加快规划建设新型能源体系，支持企业“组团出海”，加快进口多元化。要提升国家战略物资储备保障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加快实现产业体系升级发展。要在重点领域提前布局，全面提升产业体系现代化水平，既巩固传统优势产业领先地位，又创造新的竞争优势。抓住全球产业结构和布局调整过程中孕育的新机遇，勇于开辟新领域、制胜新赛道。传统制造业是现代化产业体系的基底，要加快数字化转型，推广先进适用技术，着力提升高端化、智能化、绿色化水平。战略性新兴产业是引领未来发展的新支柱、新赛道。要加快新能源、人工智能、生物制造、绿色低碳、量子计算等前沿技术研发和应用推广，支持专精特新企业发展。要大力发展数字经济，提升常态化监管水平，支持平台企业在引领发展、创造就业、国际竞争中大显身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（三）切实落实“两个毫不动摇”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段时间以来，社会上对我们是否还搞社会主义市场经济、是否坚持“两个毫不动摇”有一些不正确甚至错误的议论。我们必须亮明态度、决不含糊，始终坚持社会主义市场经济改革方向，坚持“两个毫不动摇”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深化国资国企改革，提高国企核心竞争力。国企改革三年行动已见成效，要根据形势变化，以提高核心竞争力和增强核心功能为重点，谋划新一轮深化国有企业改革行动方案。我国经营性国有资产规模大，一些企业资产收益率不高、创新能力不足，同国有资本和国有企业做强做优做大、发挥国有经济战略支撑作用的要求不相适应。要坚持分类改革方向，处理好国企经济责任和社会责任关系，健全以管资本为主的国资管理体制，发挥国有资本投资运营公司作用，以市场化方式推进国企整合重组，打造一批创新型国有企业。要完善中国特色国有企业现代公司治理，真正按市场化机制运营，加快建设世界一流企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优化民营企业发展环境，促进民营经济发展壮大。民营经济对经济社会发展、就业、财政税收、科技创新等具有重要作用。要从制度和法律上把对国企民企平等对待的要求落下来，从政策和舆论上鼓励支持民营经济和民营企业发展壮大。要依法保护民营企业产权和企业家权益。要全面梳理修订涉企法律法规政策，持续破除影响平等准入的壁垒。要完善公平竞争制度，反对地方保护和行政垄断，为民营企业开辟更多空间。要加强中小微企业管理服务，支持中小微企业和个体工商户发展。各级领导干部要为民营企业解难题、办实事，构建亲清政商关系。国企、民企、外企都要依法合规经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（四）更大力度吸引和利用外资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今年我国利用外资继续保持较快增长。纵观全球，发达国家和新兴经济体都把吸引和利用外资作为重大国策，招商引资国际竞争更加激烈。我们要推进高水平对外开放，依托我国超大规模市场优势，以国内大循环吸引全球资源要素，既要把优质存量外资留下来，还要把更多高质量外资吸引过来，提升贸易投资合作质量和水平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扩大市场准入。要合理缩减外资准入负面清单，加大现代服务业领域开放力度，发挥好自由贸易试验区、海南自由贸易港、各类开发区和保税区等开放平台的先行先试作用，已宣布的外资准入政策要抓紧落地见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全面优化营商环境。要落实好外资企业国民待遇，促进公平竞争，保障外资企业依法平等参与政府采购、招投标、标准制定，加大知识产权和外商投资合法权益的保护力度。要积极推动加入《全面与进步跨太平洋伙伴关系协定》（CPTPP）和《数字经济伙伴关系协定》（DEPA）等高标准经贸协议，并主动对照相关规则、规制、管理、标准，深化国内相关领域改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三是有针对性做好外资企业服务工作。要加强同外商沟通交流，为外商来华从事贸易投资洽谈提供最大程度的便利，同时也要推动经贸人员常态化走出去招商引资。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  <w:lang w:val="en-US" w:eastAsia="zh-CN" w:bidi="ar"/>
        </w:rPr>
        <w:t>（五）有效防范化解重大经济金融风险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我们必须坚持标本兼治、远近结合，牢牢守住不发生系统性风险底线。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一是防范房地产业引发系统性风险。房地产对经济增长、就业、财税收入、居民财富、金融稳定都具有重大影响。要正确处理防范系统性风险和道德风险的关系，做好风险应对各项工作，确保房地产市场平稳发展。各地区和有关部门要扛起责任。要因城施策，着力改善预期，扩大有效需求，支持刚性和改善性住房需求，支持落实生育政策和人才政策，解决好新市民、青年人等住房问题，鼓励地方政府和金融机构加大保障性租赁住房供给，探索长租房市场建设。要坚持房子是用来住的、不是用来炒的定位，深入研判房地产市场供求关系和城镇化格局等重大趋势性、结构性变化，抓紧研究中长期治本之策，消除多年来“高负债、高杠杆、高周转”发展模式弊端，推动房地产业向新发展模式平稳过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二是防范化解金融风险。金融事关发展全局。要统筹好防范重大金融风险和道德风险，压实各方责任，及时加以处置，防止形成区域性、系统性金融风险。要加强党中央对金融工作集中统一领导，深化金融体制改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三是防范化解地方政府债务风险。要压实省级政府防范化解隐性债务主体责任，加大存量隐性债务处置力度，优化债务期限结构，降低利息负担，稳步推进地方政府隐性债务和法定债务合并监管，坚决遏制增量、化解存量。要禁止各种变相举债行为，防范地方国有企事业单位“平台化”。要加强对融资平台公司的综合治理，推动分类转型。要深化财税体制改革，完善财政转移支付体系，健全省以下财政体制，稳步推进地方税体系建设，夯实地方基本财力和自我发展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明年还有许多重要工作要做。要全面推进乡村振兴，稳定粮食生产，坚决防止出现规模性返贫，畅通城乡要素流动和循环，建设宜居宜业和美乡村。要围绕构建高水平社会主义市场经济体制、推进高水平对外开放，谋划新一轮全面深化改革。要筹备办好第三届“一带一路”国际合作高峰论坛，推动共建“一带一路”高质量发展。要深入实施区域重大战略和区域协调发展战略，促进优势互补、各展其长。要推动经济社会发展绿色转型，协同推进降碳、减污、扩绿、增长，创造条件加快能耗“双控”转向碳排放“双控”制度，持续深入打好蓝天、碧水、净土保卫战，建设美丽中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※这是习近平总书记2022年12月15日在中央经济工作会议上讲话的一部分。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jgxZjA3Mjk5MzQ3ODM1NmMzZDNhMTNiMjE3MjIifQ=="/>
  </w:docVars>
  <w:rsids>
    <w:rsidRoot w:val="76BF2BE4"/>
    <w:rsid w:val="4C934C01"/>
    <w:rsid w:val="76B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3548</Words>
  <Characters>3575</Characters>
  <Lines>0</Lines>
  <Paragraphs>0</Paragraphs>
  <TotalTime>3</TotalTime>
  <ScaleCrop>false</ScaleCrop>
  <LinksUpToDate>false</LinksUpToDate>
  <CharactersWithSpaces>3746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2023-02-27T02:40:00Z</dcterms:created>
  <dc:creator>Rachel</dc:creator>
  <cp:lastModifiedBy>Rachel</cp:lastModifiedBy>
  <dcterms:modified xsi:type="dcterms:W3CDTF">2023-02-27T02:44:04Z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2D3E0E5D9A604B07BE1DCAC1E1CEB8C0</vt:lpwstr>
  </property>
</Properties>
</file>