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方正小标宋简体" w:hAnsi="黑体" w:eastAsia="方正小标宋简体" w:cs="Helvetica"/>
          <w:b/>
          <w:bCs/>
          <w:color w:val="000000" w:themeColor="text1"/>
          <w:kern w:val="0"/>
          <w:sz w:val="48"/>
          <w:szCs w:val="4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黑体" w:eastAsia="方正小标宋简体" w:cs="Helvetica"/>
          <w:b/>
          <w:bCs/>
          <w:color w:val="000000" w:themeColor="text1"/>
          <w:kern w:val="0"/>
          <w:sz w:val="48"/>
          <w:szCs w:val="48"/>
          <w14:textFill>
            <w14:solidFill>
              <w14:schemeClr w14:val="tx1"/>
            </w14:solidFill>
          </w14:textFill>
        </w:rPr>
        <w:t>习近平向中国发展高层论坛</w:t>
      </w:r>
      <w:r>
        <w:rPr>
          <w:rFonts w:ascii="方正小标宋简体" w:hAnsi="黑体" w:eastAsia="方正小标宋简体" w:cs="Helvetica"/>
          <w:b/>
          <w:bCs/>
          <w:color w:val="000000" w:themeColor="text1"/>
          <w:kern w:val="0"/>
          <w:sz w:val="48"/>
          <w:szCs w:val="48"/>
          <w14:textFill>
            <w14:solidFill>
              <w14:schemeClr w14:val="tx1"/>
            </w14:solidFill>
          </w14:textFill>
        </w:rPr>
        <w:t>2023年年会致贺信</w:t>
      </w:r>
    </w:p>
    <w:bookmarkEnd w:id="0"/>
    <w:p>
      <w:pPr>
        <w:spacing w:line="600" w:lineRule="exact"/>
        <w:jc w:val="center"/>
        <w:rPr>
          <w:rFonts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 xml:space="preserve">日 </w:t>
      </w:r>
      <w:r>
        <w:rPr>
          <w:rFonts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来源：新华网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720" w:firstLineChars="200"/>
        <w:rPr>
          <w:rFonts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新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-6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华社北京</w:t>
      </w:r>
      <w:r>
        <w:rPr>
          <w:rFonts w:ascii="仿宋_GB2312" w:hAnsi="仿宋_GB2312" w:eastAsia="仿宋_GB2312" w:cs="仿宋_GB2312"/>
          <w:bCs/>
          <w:color w:val="000000" w:themeColor="text1"/>
          <w:spacing w:val="-6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3月26日电 3月26日，国家主席习</w:t>
      </w:r>
      <w:r>
        <w:rPr>
          <w:rFonts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近平向中国发展高层论坛2023年年会致贺信。</w:t>
      </w:r>
    </w:p>
    <w:p>
      <w:pPr>
        <w:spacing w:line="600" w:lineRule="exact"/>
        <w:ind w:firstLine="720" w:firstLineChars="200"/>
        <w:rPr>
          <w:rFonts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习近平指出，当前，世界百年未有之大变局加速演进，局部冲突和动荡频发，世界经济复苏动力不足。促进复苏需要共识与合作。中国提出全球发展倡议，得到国际社会的广泛支持和积极响应。中国将坚持对外开放的基本国策，坚定奉行互利共赢的开放战略，不断以中国新发展为世界提供新机遇。中国将稳步扩大规则、规制、管理、标准等制度型开放，推动各国各方共享制度型开放机遇。</w:t>
      </w:r>
    </w:p>
    <w:p>
      <w:pPr>
        <w:spacing w:line="600" w:lineRule="exact"/>
        <w:ind w:firstLine="720" w:firstLineChars="200"/>
        <w:rPr>
          <w:rFonts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中国发展高层论坛</w:t>
      </w:r>
      <w:r>
        <w:rPr>
          <w:rFonts w:ascii="仿宋_GB2312" w:hAnsi="仿宋_GB2312" w:eastAsia="仿宋_GB2312" w:cs="仿宋_GB2312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2023年年会当日在北京开幕，主题</w:t>
      </w:r>
      <w:r>
        <w:rPr>
          <w:rFonts w:ascii="仿宋_GB2312" w:hAnsi="仿宋_GB2312" w:eastAsia="仿宋_GB2312" w:cs="仿宋_GB2312"/>
          <w:bCs/>
          <w:color w:val="000000" w:themeColor="text1"/>
          <w:spacing w:val="-8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为“经济复苏：机遇与合作”，由国务院发展研究中心主办。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M2IyYjM5YTY0ZjM1ZDFiZWRjZmMxMWM0NTg5NGQifQ=="/>
  </w:docVars>
  <w:rsids>
    <w:rsidRoot w:val="4614393D"/>
    <w:rsid w:val="4614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2023-03-28T01:32:00Z</dcterms:created>
  <dc:creator>秦杨梅</dc:creator>
  <cp:lastModifiedBy>秦杨梅</cp:lastModifiedBy>
  <dcterms:modified xsi:type="dcterms:W3CDTF">2023-03-28T01:33:01Z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6745ECF9C07F41D587867E10E42A0DB9</vt:lpwstr>
  </property>
</Properties>
</file>