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党风廉政及行风教育学习通知</w:t>
      </w: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（2023年5月）</w:t>
      </w:r>
    </w:p>
    <w:p>
      <w:pPr>
        <w:spacing w:line="460" w:lineRule="exact"/>
        <w:jc w:val="both"/>
        <w:rPr>
          <w:rFonts w:hint="eastAsia" w:ascii="方正小标宋简体" w:hAnsi="方正小标宋简体" w:eastAsia="方正小标宋简体" w:cs="方正小标宋简体"/>
          <w:sz w:val="28"/>
          <w:szCs w:val="28"/>
          <w:lang w:val="en-US" w:eastAsia="zh-CN"/>
        </w:rPr>
      </w:pPr>
    </w:p>
    <w:p>
      <w:pPr>
        <w:spacing w:line="5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各科室、各部门：</w:t>
      </w:r>
    </w:p>
    <w:p>
      <w:pPr>
        <w:spacing w:line="500" w:lineRule="exact"/>
        <w:ind w:firstLine="640"/>
        <w:jc w:val="both"/>
        <w:rPr>
          <w:rFonts w:hint="eastAsia" w:ascii="仿宋" w:hAnsi="仿宋" w:eastAsia="仿宋" w:cs="仿宋"/>
          <w:sz w:val="32"/>
          <w:szCs w:val="40"/>
          <w:lang w:val="en-US" w:eastAsia="zh-CN"/>
        </w:rPr>
      </w:pPr>
      <w:r>
        <w:rPr>
          <w:rFonts w:hint="eastAsia" w:ascii="仿宋" w:hAnsi="仿宋" w:eastAsia="仿宋" w:cs="仿宋"/>
          <w:i w:val="0"/>
          <w:iCs w:val="0"/>
          <w:caps w:val="0"/>
          <w:spacing w:val="0"/>
          <w:sz w:val="32"/>
          <w:szCs w:val="40"/>
          <w:shd w:val="clear"/>
          <w:lang w:val="en-US" w:eastAsia="zh-CN"/>
        </w:rPr>
        <w:t>今年3月，</w:t>
      </w:r>
      <w:r>
        <w:rPr>
          <w:rFonts w:hint="eastAsia" w:ascii="仿宋" w:hAnsi="仿宋" w:eastAsia="仿宋" w:cs="仿宋"/>
          <w:i w:val="0"/>
          <w:iCs w:val="0"/>
          <w:caps w:val="0"/>
          <w:color w:val="auto"/>
          <w:spacing w:val="0"/>
          <w:sz w:val="32"/>
          <w:szCs w:val="40"/>
          <w:shd w:val="clear" w:fill="auto"/>
          <w:lang w:val="en-US" w:eastAsia="zh-CN"/>
        </w:rPr>
        <w:t>成都市医保局制定下发了</w:t>
      </w:r>
      <w:r>
        <w:rPr>
          <w:rFonts w:hint="eastAsia" w:ascii="仿宋" w:hAnsi="仿宋" w:eastAsia="仿宋" w:cs="仿宋"/>
          <w:i w:val="0"/>
          <w:iCs w:val="0"/>
          <w:caps w:val="0"/>
          <w:color w:val="auto"/>
          <w:spacing w:val="0"/>
          <w:sz w:val="32"/>
          <w:szCs w:val="40"/>
          <w:shd w:val="clear" w:fill="auto"/>
          <w:lang w:eastAsia="zh-CN"/>
        </w:rPr>
        <w:t>《2023年医保领域“净网计划”工作方案》（</w:t>
      </w:r>
      <w:r>
        <w:rPr>
          <w:rFonts w:hint="eastAsia" w:ascii="仿宋" w:hAnsi="仿宋" w:eastAsia="仿宋" w:cs="仿宋"/>
          <w:i w:val="0"/>
          <w:iCs w:val="0"/>
          <w:caps w:val="0"/>
          <w:color w:val="auto"/>
          <w:spacing w:val="0"/>
          <w:sz w:val="32"/>
          <w:szCs w:val="40"/>
          <w:shd w:val="clear" w:fill="auto"/>
          <w:lang w:val="en-US" w:eastAsia="zh-CN"/>
        </w:rPr>
        <w:t>成</w:t>
      </w:r>
      <w:r>
        <w:rPr>
          <w:rFonts w:hint="eastAsia" w:ascii="仿宋" w:hAnsi="仿宋" w:eastAsia="仿宋" w:cs="仿宋"/>
          <w:i w:val="0"/>
          <w:iCs w:val="0"/>
          <w:caps w:val="0"/>
          <w:color w:val="auto"/>
          <w:spacing w:val="0"/>
          <w:sz w:val="32"/>
          <w:szCs w:val="40"/>
          <w:shd w:val="clear" w:fill="auto"/>
          <w:lang w:eastAsia="zh-CN"/>
        </w:rPr>
        <w:t>医保发〔</w:t>
      </w:r>
      <w:r>
        <w:rPr>
          <w:rFonts w:hint="eastAsia" w:ascii="仿宋" w:hAnsi="仿宋" w:eastAsia="仿宋" w:cs="仿宋"/>
          <w:i w:val="0"/>
          <w:iCs w:val="0"/>
          <w:caps w:val="0"/>
          <w:color w:val="auto"/>
          <w:spacing w:val="0"/>
          <w:sz w:val="32"/>
          <w:szCs w:val="40"/>
          <w:shd w:val="clear" w:fill="auto"/>
          <w:lang w:val="en-US" w:eastAsia="zh-CN"/>
        </w:rPr>
        <w:t>2023</w:t>
      </w:r>
      <w:r>
        <w:rPr>
          <w:rFonts w:hint="eastAsia" w:ascii="仿宋" w:hAnsi="仿宋" w:eastAsia="仿宋" w:cs="仿宋"/>
          <w:i w:val="0"/>
          <w:iCs w:val="0"/>
          <w:caps w:val="0"/>
          <w:color w:val="auto"/>
          <w:spacing w:val="0"/>
          <w:sz w:val="32"/>
          <w:szCs w:val="40"/>
          <w:shd w:val="clear" w:fill="auto"/>
          <w:lang w:eastAsia="zh-CN"/>
        </w:rPr>
        <w:t>〕</w:t>
      </w:r>
      <w:r>
        <w:rPr>
          <w:rFonts w:hint="eastAsia" w:ascii="仿宋" w:hAnsi="仿宋" w:eastAsia="仿宋" w:cs="仿宋"/>
          <w:i w:val="0"/>
          <w:iCs w:val="0"/>
          <w:caps w:val="0"/>
          <w:color w:val="auto"/>
          <w:spacing w:val="0"/>
          <w:sz w:val="32"/>
          <w:szCs w:val="40"/>
          <w:shd w:val="clear" w:fill="auto"/>
          <w:lang w:val="en-US" w:eastAsia="zh-CN"/>
        </w:rPr>
        <w:t>9号</w:t>
      </w:r>
      <w:r>
        <w:rPr>
          <w:rFonts w:hint="eastAsia" w:ascii="仿宋" w:hAnsi="仿宋" w:eastAsia="仿宋" w:cs="仿宋"/>
          <w:i w:val="0"/>
          <w:iCs w:val="0"/>
          <w:caps w:val="0"/>
          <w:color w:val="auto"/>
          <w:spacing w:val="0"/>
          <w:sz w:val="32"/>
          <w:szCs w:val="40"/>
          <w:shd w:val="clear" w:fill="auto"/>
          <w:lang w:eastAsia="zh-CN"/>
        </w:rPr>
        <w:t>）</w:t>
      </w:r>
      <w:r>
        <w:rPr>
          <w:rFonts w:hint="eastAsia" w:ascii="仿宋" w:hAnsi="仿宋" w:eastAsia="仿宋" w:cs="仿宋"/>
          <w:i w:val="0"/>
          <w:iCs w:val="0"/>
          <w:caps w:val="0"/>
          <w:color w:val="auto"/>
          <w:spacing w:val="0"/>
          <w:sz w:val="32"/>
          <w:szCs w:val="40"/>
          <w:shd w:val="clear" w:fill="auto"/>
          <w:lang w:val="en-US" w:eastAsia="zh-CN"/>
        </w:rPr>
        <w:t>,</w:t>
      </w:r>
      <w:r>
        <w:rPr>
          <w:rFonts w:hint="eastAsia" w:ascii="仿宋" w:hAnsi="仿宋" w:eastAsia="仿宋" w:cs="仿宋"/>
          <w:i w:val="0"/>
          <w:iCs w:val="0"/>
          <w:caps w:val="0"/>
          <w:spacing w:val="0"/>
          <w:sz w:val="32"/>
          <w:szCs w:val="40"/>
          <w:shd w:val="clear"/>
          <w:lang w:val="en-US" w:eastAsia="zh-CN"/>
        </w:rPr>
        <w:t>近日，</w:t>
      </w:r>
      <w:r>
        <w:rPr>
          <w:rFonts w:hint="eastAsia" w:ascii="仿宋" w:hAnsi="仿宋" w:eastAsia="仿宋" w:cs="仿宋"/>
          <w:b w:val="0"/>
          <w:bCs w:val="0"/>
          <w:i w:val="0"/>
          <w:iCs w:val="0"/>
          <w:caps w:val="0"/>
          <w:color w:val="auto"/>
          <w:spacing w:val="0"/>
          <w:sz w:val="32"/>
          <w:szCs w:val="40"/>
          <w:shd w:val="clear" w:fill="auto"/>
        </w:rPr>
        <w:t>国家医保局</w:t>
      </w:r>
      <w:r>
        <w:rPr>
          <w:rFonts w:hint="eastAsia" w:ascii="仿宋" w:hAnsi="仿宋" w:eastAsia="仿宋" w:cs="仿宋"/>
          <w:b w:val="0"/>
          <w:bCs w:val="0"/>
          <w:i w:val="0"/>
          <w:iCs w:val="0"/>
          <w:caps w:val="0"/>
          <w:color w:val="auto"/>
          <w:spacing w:val="0"/>
          <w:sz w:val="32"/>
          <w:szCs w:val="40"/>
          <w:shd w:val="clear" w:fill="auto"/>
          <w:lang w:eastAsia="zh-CN"/>
        </w:rPr>
        <w:t>、</w:t>
      </w:r>
      <w:r>
        <w:rPr>
          <w:rFonts w:hint="eastAsia" w:ascii="仿宋" w:hAnsi="仿宋" w:eastAsia="仿宋" w:cs="仿宋"/>
          <w:b w:val="0"/>
          <w:bCs w:val="0"/>
          <w:i w:val="0"/>
          <w:iCs w:val="0"/>
          <w:caps w:val="0"/>
          <w:color w:val="auto"/>
          <w:spacing w:val="0"/>
          <w:sz w:val="32"/>
          <w:szCs w:val="40"/>
          <w:shd w:val="clear" w:fill="auto"/>
        </w:rPr>
        <w:t>最高人民检察院</w:t>
      </w:r>
      <w:r>
        <w:rPr>
          <w:rFonts w:hint="eastAsia" w:ascii="仿宋" w:hAnsi="仿宋" w:eastAsia="仿宋" w:cs="仿宋"/>
          <w:b w:val="0"/>
          <w:bCs w:val="0"/>
          <w:i w:val="0"/>
          <w:iCs w:val="0"/>
          <w:caps w:val="0"/>
          <w:color w:val="auto"/>
          <w:spacing w:val="0"/>
          <w:sz w:val="32"/>
          <w:szCs w:val="40"/>
          <w:shd w:val="clear" w:fill="auto"/>
          <w:lang w:eastAsia="zh-CN"/>
        </w:rPr>
        <w:t>、</w:t>
      </w:r>
      <w:r>
        <w:rPr>
          <w:rFonts w:hint="eastAsia" w:ascii="仿宋" w:hAnsi="仿宋" w:eastAsia="仿宋" w:cs="仿宋"/>
          <w:b w:val="0"/>
          <w:bCs w:val="0"/>
          <w:i w:val="0"/>
          <w:iCs w:val="0"/>
          <w:caps w:val="0"/>
          <w:color w:val="auto"/>
          <w:spacing w:val="0"/>
          <w:sz w:val="32"/>
          <w:szCs w:val="40"/>
          <w:shd w:val="clear" w:fill="auto"/>
        </w:rPr>
        <w:t>公安部</w:t>
      </w:r>
      <w:r>
        <w:rPr>
          <w:rFonts w:hint="eastAsia" w:ascii="仿宋" w:hAnsi="仿宋" w:eastAsia="仿宋" w:cs="仿宋"/>
          <w:b w:val="0"/>
          <w:bCs w:val="0"/>
          <w:i w:val="0"/>
          <w:iCs w:val="0"/>
          <w:caps w:val="0"/>
          <w:color w:val="auto"/>
          <w:spacing w:val="0"/>
          <w:sz w:val="32"/>
          <w:szCs w:val="40"/>
          <w:shd w:val="clear" w:fill="auto"/>
          <w:lang w:eastAsia="zh-CN"/>
        </w:rPr>
        <w:t>、</w:t>
      </w:r>
      <w:r>
        <w:rPr>
          <w:rFonts w:hint="eastAsia" w:ascii="仿宋" w:hAnsi="仿宋" w:eastAsia="仿宋" w:cs="仿宋"/>
          <w:b w:val="0"/>
          <w:bCs w:val="0"/>
          <w:i w:val="0"/>
          <w:iCs w:val="0"/>
          <w:caps w:val="0"/>
          <w:color w:val="auto"/>
          <w:spacing w:val="0"/>
          <w:sz w:val="32"/>
          <w:szCs w:val="40"/>
          <w:shd w:val="clear" w:fill="auto"/>
        </w:rPr>
        <w:t>财政部</w:t>
      </w:r>
      <w:r>
        <w:rPr>
          <w:rFonts w:hint="eastAsia" w:ascii="仿宋" w:hAnsi="仿宋" w:eastAsia="仿宋" w:cs="仿宋"/>
          <w:b w:val="0"/>
          <w:bCs w:val="0"/>
          <w:i w:val="0"/>
          <w:iCs w:val="0"/>
          <w:caps w:val="0"/>
          <w:color w:val="auto"/>
          <w:spacing w:val="0"/>
          <w:sz w:val="32"/>
          <w:szCs w:val="40"/>
          <w:shd w:val="clear" w:fill="auto"/>
          <w:lang w:eastAsia="zh-CN"/>
        </w:rPr>
        <w:t>、</w:t>
      </w:r>
      <w:r>
        <w:rPr>
          <w:rFonts w:hint="eastAsia" w:ascii="仿宋" w:hAnsi="仿宋" w:eastAsia="仿宋" w:cs="仿宋"/>
          <w:b w:val="0"/>
          <w:bCs w:val="0"/>
          <w:i w:val="0"/>
          <w:iCs w:val="0"/>
          <w:caps w:val="0"/>
          <w:color w:val="auto"/>
          <w:spacing w:val="0"/>
          <w:sz w:val="32"/>
          <w:szCs w:val="40"/>
          <w:shd w:val="clear" w:fill="auto"/>
        </w:rPr>
        <w:t>国家卫生健康委</w:t>
      </w:r>
      <w:r>
        <w:rPr>
          <w:rFonts w:hint="eastAsia" w:ascii="仿宋" w:hAnsi="仿宋" w:eastAsia="仿宋" w:cs="仿宋"/>
          <w:b w:val="0"/>
          <w:bCs w:val="0"/>
          <w:i w:val="0"/>
          <w:iCs w:val="0"/>
          <w:caps w:val="0"/>
          <w:color w:val="auto"/>
          <w:spacing w:val="0"/>
          <w:sz w:val="32"/>
          <w:szCs w:val="40"/>
          <w:shd w:val="clear" w:fill="auto"/>
          <w:lang w:val="en-US" w:eastAsia="zh-CN"/>
        </w:rPr>
        <w:t>联合下发了</w:t>
      </w:r>
      <w:r>
        <w:rPr>
          <w:rFonts w:hint="eastAsia" w:ascii="仿宋" w:hAnsi="仿宋" w:eastAsia="仿宋" w:cs="仿宋"/>
          <w:i w:val="0"/>
          <w:iCs w:val="0"/>
          <w:caps w:val="0"/>
          <w:spacing w:val="0"/>
          <w:sz w:val="32"/>
          <w:szCs w:val="40"/>
          <w:shd w:val="clear"/>
          <w:lang w:eastAsia="zh-CN"/>
        </w:rPr>
        <w:t>《关于开展</w:t>
      </w:r>
      <w:r>
        <w:rPr>
          <w:rFonts w:hint="eastAsia" w:ascii="仿宋" w:hAnsi="仿宋" w:eastAsia="仿宋" w:cs="仿宋"/>
          <w:i w:val="0"/>
          <w:iCs w:val="0"/>
          <w:caps w:val="0"/>
          <w:spacing w:val="0"/>
          <w:sz w:val="32"/>
          <w:szCs w:val="40"/>
          <w:shd w:val="clear"/>
          <w:lang w:val="en-US" w:eastAsia="zh-CN"/>
        </w:rPr>
        <w:t>2023年</w:t>
      </w:r>
      <w:r>
        <w:rPr>
          <w:rFonts w:hint="eastAsia" w:ascii="仿宋" w:hAnsi="仿宋" w:eastAsia="仿宋" w:cs="仿宋"/>
          <w:i w:val="0"/>
          <w:iCs w:val="0"/>
          <w:caps w:val="0"/>
          <w:spacing w:val="0"/>
          <w:sz w:val="32"/>
          <w:szCs w:val="40"/>
          <w:shd w:val="clear"/>
          <w:lang w:eastAsia="zh-CN"/>
        </w:rPr>
        <w:t>医保领域打击欺诈骗保专项整治工作的通知》（医保发</w:t>
      </w:r>
      <w:r>
        <w:rPr>
          <w:rFonts w:hint="eastAsia" w:ascii="仿宋_GB2312" w:hAnsi="仿宋_GB2312" w:eastAsia="仿宋_GB2312" w:cs="仿宋_GB2312"/>
          <w:i w:val="0"/>
          <w:iCs w:val="0"/>
          <w:caps w:val="0"/>
          <w:spacing w:val="0"/>
          <w:sz w:val="32"/>
          <w:szCs w:val="40"/>
          <w:shd w:val="clear"/>
          <w:lang w:eastAsia="zh-CN"/>
        </w:rPr>
        <w:t>〔</w:t>
      </w:r>
      <w:r>
        <w:rPr>
          <w:rFonts w:hint="eastAsia" w:ascii="仿宋_GB2312" w:hAnsi="仿宋_GB2312" w:eastAsia="仿宋_GB2312" w:cs="仿宋_GB2312"/>
          <w:i w:val="0"/>
          <w:iCs w:val="0"/>
          <w:caps w:val="0"/>
          <w:spacing w:val="0"/>
          <w:sz w:val="32"/>
          <w:szCs w:val="40"/>
          <w:shd w:val="clear"/>
          <w:lang w:val="en-US" w:eastAsia="zh-CN"/>
        </w:rPr>
        <w:t>2023</w:t>
      </w:r>
      <w:r>
        <w:rPr>
          <w:rFonts w:hint="eastAsia" w:ascii="仿宋_GB2312" w:hAnsi="仿宋_GB2312" w:eastAsia="仿宋_GB2312" w:cs="仿宋_GB2312"/>
          <w:i w:val="0"/>
          <w:iCs w:val="0"/>
          <w:caps w:val="0"/>
          <w:spacing w:val="0"/>
          <w:sz w:val="32"/>
          <w:szCs w:val="40"/>
          <w:shd w:val="clear"/>
          <w:lang w:eastAsia="zh-CN"/>
        </w:rPr>
        <w:t>〕</w:t>
      </w:r>
      <w:r>
        <w:rPr>
          <w:rFonts w:hint="eastAsia" w:ascii="仿宋_GB2312" w:hAnsi="仿宋_GB2312" w:eastAsia="仿宋_GB2312" w:cs="仿宋_GB2312"/>
          <w:i w:val="0"/>
          <w:iCs w:val="0"/>
          <w:caps w:val="0"/>
          <w:spacing w:val="0"/>
          <w:sz w:val="32"/>
          <w:szCs w:val="40"/>
          <w:shd w:val="clear"/>
          <w:lang w:val="en-US" w:eastAsia="zh-CN"/>
        </w:rPr>
        <w:t>15号</w:t>
      </w:r>
      <w:r>
        <w:rPr>
          <w:rFonts w:hint="eastAsia" w:ascii="仿宋" w:hAnsi="仿宋" w:eastAsia="仿宋" w:cs="仿宋"/>
          <w:i w:val="0"/>
          <w:iCs w:val="0"/>
          <w:caps w:val="0"/>
          <w:spacing w:val="0"/>
          <w:sz w:val="32"/>
          <w:szCs w:val="40"/>
          <w:shd w:val="clear"/>
          <w:lang w:eastAsia="zh-CN"/>
        </w:rPr>
        <w:t>）</w:t>
      </w:r>
      <w:r>
        <w:rPr>
          <w:rFonts w:hint="eastAsia" w:ascii="仿宋" w:hAnsi="仿宋" w:eastAsia="仿宋" w:cs="仿宋"/>
          <w:i w:val="0"/>
          <w:iCs w:val="0"/>
          <w:caps w:val="0"/>
          <w:spacing w:val="0"/>
          <w:sz w:val="32"/>
          <w:szCs w:val="40"/>
          <w:shd w:val="clear"/>
          <w:lang w:val="en-US" w:eastAsia="zh-CN"/>
        </w:rPr>
        <w:t>，对医保的专项整治力度将持续加大，因此，对医保基金的监管显得尤为重要。</w:t>
      </w:r>
      <w:r>
        <w:rPr>
          <w:rFonts w:hint="eastAsia" w:ascii="仿宋" w:hAnsi="仿宋" w:eastAsia="仿宋" w:cs="仿宋"/>
          <w:i w:val="0"/>
          <w:iCs w:val="0"/>
          <w:caps w:val="0"/>
          <w:spacing w:val="0"/>
          <w:sz w:val="32"/>
          <w:szCs w:val="40"/>
          <w:shd w:val="clear"/>
          <w:lang w:eastAsia="zh-CN"/>
        </w:rPr>
        <w:t>为加强医务人员使用医保基金的规矩意识和法律意识，规范医疗服务行为，促进医保基金有效和可持续使用，切实强化医保基金监管长效机制,压紧压实监管责任,不断提升医保基金监管能力和监管效能,巩固“不敢骗”的高压态势,织密“不能骗”的监管网络,健全“不想骗”的长效机制,严守医保基金安全红线。现将医保基金监管条例及重点违规违法行为作为本月学习教育内容。请各科室组织医务人员抓好学习，</w:t>
      </w:r>
      <w:r>
        <w:rPr>
          <w:rFonts w:hint="eastAsia" w:ascii="仿宋" w:hAnsi="仿宋" w:eastAsia="仿宋" w:cs="仿宋"/>
          <w:i w:val="0"/>
          <w:iCs w:val="0"/>
          <w:caps w:val="0"/>
          <w:spacing w:val="0"/>
          <w:sz w:val="32"/>
          <w:szCs w:val="40"/>
          <w:shd w:val="clear"/>
          <w:lang w:val="en-US" w:eastAsia="zh-CN"/>
        </w:rPr>
        <w:t>坚守医保基金使用的安全底线</w:t>
      </w:r>
      <w:r>
        <w:rPr>
          <w:rFonts w:hint="eastAsia" w:ascii="仿宋" w:hAnsi="仿宋" w:eastAsia="仿宋" w:cs="仿宋"/>
          <w:i w:val="0"/>
          <w:iCs w:val="0"/>
          <w:caps w:val="0"/>
          <w:spacing w:val="0"/>
          <w:sz w:val="32"/>
          <w:szCs w:val="40"/>
          <w:shd w:val="clear"/>
          <w:lang w:eastAsia="zh-CN"/>
        </w:rPr>
        <w:t>。</w:t>
      </w:r>
    </w:p>
    <w:p>
      <w:pPr>
        <w:spacing w:line="500" w:lineRule="exact"/>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00" w:lineRule="exact"/>
        <w:ind w:firstLine="56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line="500" w:lineRule="exact"/>
        <w:ind w:firstLine="56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附件：1.医疗保障基金使用监督管理条例</w:t>
      </w:r>
    </w:p>
    <w:p>
      <w:pPr>
        <w:spacing w:line="500" w:lineRule="exact"/>
        <w:ind w:firstLine="56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2.重点违法违规行为</w:t>
      </w:r>
    </w:p>
    <w:p>
      <w:pPr>
        <w:spacing w:line="500" w:lineRule="exact"/>
        <w:ind w:firstLine="0"/>
        <w:jc w:val="both"/>
        <w:rPr>
          <w:rFonts w:hint="eastAsia" w:ascii="仿宋" w:hAnsi="仿宋" w:eastAsia="仿宋" w:cs="仿宋"/>
          <w:sz w:val="32"/>
          <w:szCs w:val="32"/>
          <w:lang w:val="en-US" w:eastAsia="zh-CN"/>
        </w:rPr>
      </w:pPr>
      <w:bookmarkStart w:id="0" w:name="_GoBack"/>
      <w:bookmarkEnd w:id="0"/>
    </w:p>
    <w:p>
      <w:pPr>
        <w:spacing w:line="500" w:lineRule="exact"/>
        <w:ind w:firstLine="56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医院纪委办、监察室</w:t>
      </w:r>
    </w:p>
    <w:p>
      <w:pPr>
        <w:spacing w:line="500" w:lineRule="exact"/>
        <w:ind w:firstLine="56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医院行风办</w:t>
      </w:r>
    </w:p>
    <w:p>
      <w:pPr>
        <w:spacing w:line="50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2023年5月10日</w:t>
      </w:r>
    </w:p>
    <w:p>
      <w:pPr>
        <w:spacing w:line="500" w:lineRule="exact"/>
        <w:jc w:val="right"/>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spacing w:line="580" w:lineRule="exact"/>
        <w:jc w:val="center"/>
        <w:rPr>
          <w:rFonts w:hint="eastAsia" w:ascii="方正小标宋简体" w:hAnsi="方正小标宋简体" w:eastAsia="方正小标宋简体" w:cs="方正小标宋简体"/>
          <w:i w:val="0"/>
          <w:iCs w:val="0"/>
          <w:caps w:val="0"/>
          <w:spacing w:val="0"/>
          <w:kern w:val="2"/>
          <w:sz w:val="40"/>
          <w:szCs w:val="40"/>
          <w:lang w:bidi="ar-SA"/>
        </w:rPr>
      </w:pPr>
      <w:r>
        <w:rPr>
          <w:rFonts w:hint="eastAsia" w:ascii="方正小标宋简体" w:hAnsi="方正小标宋简体" w:eastAsia="方正小标宋简体" w:cs="方正小标宋简体"/>
          <w:b w:val="0"/>
          <w:bCs w:val="0"/>
          <w:i w:val="0"/>
          <w:iCs w:val="0"/>
          <w:caps w:val="0"/>
          <w:spacing w:val="0"/>
          <w:kern w:val="2"/>
          <w:sz w:val="40"/>
          <w:szCs w:val="40"/>
          <w:shd w:val="clear"/>
          <w:lang w:bidi="ar-SA"/>
        </w:rPr>
        <w:t>医疗保障基金使用监督管理条例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第一条</w:t>
      </w:r>
      <w:r>
        <w:rPr>
          <w:rFonts w:hint="eastAsia" w:ascii="宋体" w:hAnsi="宋体" w:eastAsia="宋体" w:cs="宋体"/>
          <w:i w:val="0"/>
          <w:iCs w:val="0"/>
          <w:caps w:val="0"/>
          <w:color w:val="333333"/>
          <w:spacing w:val="0"/>
          <w:sz w:val="19"/>
          <w:szCs w:val="19"/>
          <w:shd w:val="clear" w:fill="FFFFFF"/>
        </w:rPr>
        <w:t>　为了加强医疗保障基金使用监督管理，保障基金安全，促进基金有效使用，维护公民医疗保障合法权益，根据《中华人民共和国社会保险法》和其他有关法律规定，制定本条例。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第二条</w:t>
      </w:r>
      <w:r>
        <w:rPr>
          <w:rFonts w:hint="eastAsia" w:ascii="宋体" w:hAnsi="宋体" w:eastAsia="宋体" w:cs="宋体"/>
          <w:i w:val="0"/>
          <w:iCs w:val="0"/>
          <w:caps w:val="0"/>
          <w:color w:val="333333"/>
          <w:spacing w:val="0"/>
          <w:sz w:val="19"/>
          <w:szCs w:val="19"/>
          <w:shd w:val="clear" w:fill="FFFFFF"/>
        </w:rPr>
        <w:t>　本条例适用于中华人民共和国境内基本医疗保险（含生育保险）基金、医疗救助基金等医疗保障基金使用及其监督管理。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第三条</w:t>
      </w:r>
      <w:r>
        <w:rPr>
          <w:rFonts w:hint="eastAsia" w:ascii="宋体" w:hAnsi="宋体" w:eastAsia="宋体" w:cs="宋体"/>
          <w:i w:val="0"/>
          <w:iCs w:val="0"/>
          <w:caps w:val="0"/>
          <w:color w:val="333333"/>
          <w:spacing w:val="0"/>
          <w:sz w:val="19"/>
          <w:szCs w:val="19"/>
          <w:shd w:val="clear" w:fill="FFFFFF"/>
        </w:rPr>
        <w:t>　医疗保障基金使用坚持以人民健康为中心，保障水平与经济社会发展水平相适应，遵循合法、安全、公开、便民的原则。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第四条</w:t>
      </w:r>
      <w:r>
        <w:rPr>
          <w:rFonts w:hint="eastAsia" w:ascii="宋体" w:hAnsi="宋体" w:eastAsia="宋体" w:cs="宋体"/>
          <w:i w:val="0"/>
          <w:iCs w:val="0"/>
          <w:caps w:val="0"/>
          <w:color w:val="333333"/>
          <w:spacing w:val="0"/>
          <w:sz w:val="19"/>
          <w:szCs w:val="19"/>
          <w:shd w:val="clear" w:fill="FFFFFF"/>
        </w:rPr>
        <w:t>　医疗保障基金使用监督管理实行政府监管、社会监督、行业自律和个人守信相结合。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第五条</w:t>
      </w:r>
      <w:r>
        <w:rPr>
          <w:rFonts w:hint="eastAsia" w:ascii="宋体" w:hAnsi="宋体" w:eastAsia="宋体" w:cs="宋体"/>
          <w:i w:val="0"/>
          <w:iCs w:val="0"/>
          <w:caps w:val="0"/>
          <w:color w:val="333333"/>
          <w:spacing w:val="0"/>
          <w:sz w:val="19"/>
          <w:szCs w:val="19"/>
          <w:shd w:val="clear" w:fill="FFFFFF"/>
        </w:rPr>
        <w:t>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第六条</w:t>
      </w:r>
      <w:r>
        <w:rPr>
          <w:rFonts w:hint="eastAsia" w:ascii="宋体" w:hAnsi="宋体" w:eastAsia="宋体" w:cs="宋体"/>
          <w:i w:val="0"/>
          <w:iCs w:val="0"/>
          <w:caps w:val="0"/>
          <w:color w:val="333333"/>
          <w:spacing w:val="0"/>
          <w:sz w:val="19"/>
          <w:szCs w:val="19"/>
          <w:shd w:val="clear" w:fill="FFFFFF"/>
        </w:rPr>
        <w:t>　国务院医疗保障行政部门主管全国的医疗保障基金使用监督管理工作。国务院其他有关部门在各自职责范围内负责有关的医疗保障基金使用监督管理工作。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县级以上地方人民政府医疗保障行政部门负责本行政区域的医疗保障基金使用监督管理工作。县级以上地方人民政府其他有关部门在各自职责范围内负责有关的医疗保障基金使用监督管理工作。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第七条</w:t>
      </w:r>
      <w:r>
        <w:rPr>
          <w:rFonts w:hint="eastAsia" w:ascii="宋体" w:hAnsi="宋体" w:eastAsia="宋体" w:cs="宋体"/>
          <w:i w:val="0"/>
          <w:iCs w:val="0"/>
          <w:caps w:val="0"/>
          <w:color w:val="333333"/>
          <w:spacing w:val="0"/>
          <w:sz w:val="19"/>
          <w:szCs w:val="19"/>
          <w:shd w:val="clear" w:fill="FFFFFF"/>
        </w:rPr>
        <w:t>　国家鼓励和支持新闻媒体开展医疗保障法律、法规和医疗保障知识的公益宣传，并对医疗保障基金使用行为进行舆论监督。有关医疗保障的宣传报道应当真实、公正。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医疗机构、药品经营单位（以下统称医药机构）等单位和医药卫生行业协会应当加强行业自律，规范医药服务行为，促进行业规范和自我约束，引导依法、合理使用医疗保障基金。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第二章　基金使用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第八条</w:t>
      </w:r>
      <w:r>
        <w:rPr>
          <w:rFonts w:hint="eastAsia" w:ascii="宋体" w:hAnsi="宋体" w:eastAsia="宋体" w:cs="宋体"/>
          <w:i w:val="0"/>
          <w:iCs w:val="0"/>
          <w:caps w:val="0"/>
          <w:color w:val="333333"/>
          <w:spacing w:val="0"/>
          <w:sz w:val="19"/>
          <w:szCs w:val="19"/>
          <w:shd w:val="clear" w:fill="FFFFFF"/>
        </w:rPr>
        <w:t>　医疗保障基金使用应当符合国家规定的支付范围。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第九条</w:t>
      </w:r>
      <w:r>
        <w:rPr>
          <w:rFonts w:hint="eastAsia" w:ascii="宋体" w:hAnsi="宋体" w:eastAsia="宋体" w:cs="宋体"/>
          <w:i w:val="0"/>
          <w:iCs w:val="0"/>
          <w:caps w:val="0"/>
          <w:color w:val="333333"/>
          <w:spacing w:val="0"/>
          <w:sz w:val="19"/>
          <w:szCs w:val="19"/>
          <w:shd w:val="clear" w:fill="FFFFFF"/>
        </w:rPr>
        <w:t>　国家建立健全全国统一的医疗保障经办管理体系，提供标准化、规范化的医疗保障经办服务，实现省、市、县、乡镇（街道）、村（社区）全覆盖。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第十条</w:t>
      </w:r>
      <w:r>
        <w:rPr>
          <w:rFonts w:hint="eastAsia" w:ascii="宋体" w:hAnsi="宋体" w:eastAsia="宋体" w:cs="宋体"/>
          <w:i w:val="0"/>
          <w:iCs w:val="0"/>
          <w:caps w:val="0"/>
          <w:color w:val="333333"/>
          <w:spacing w:val="0"/>
          <w:sz w:val="19"/>
          <w:szCs w:val="19"/>
          <w:shd w:val="clear" w:fill="FFFFFF"/>
        </w:rPr>
        <w:t>　医疗保障经办机构应当建立健全业务、财务、安全和风险管理制度，做好服务协议管理、费用监控、基金拨付、待遇审核及支付等工作，并定期向社会公开医疗保障基金的收入、支出、结余等情况，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第十一条</w:t>
      </w:r>
      <w:r>
        <w:rPr>
          <w:rFonts w:hint="eastAsia" w:ascii="宋体" w:hAnsi="宋体" w:eastAsia="宋体" w:cs="宋体"/>
          <w:i w:val="0"/>
          <w:iCs w:val="0"/>
          <w:caps w:val="0"/>
          <w:color w:val="333333"/>
          <w:spacing w:val="0"/>
          <w:sz w:val="19"/>
          <w:szCs w:val="19"/>
          <w:shd w:val="clear" w:fill="FFFFFF"/>
        </w:rPr>
        <w:t>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医疗保障经办机构应当及时向社会公布签订服务协议的定点医药机构名单。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医疗保障行政部门应当加强对服务协议订立、履行等情况的监督。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第十二条</w:t>
      </w:r>
      <w:r>
        <w:rPr>
          <w:rFonts w:hint="eastAsia" w:ascii="宋体" w:hAnsi="宋体" w:eastAsia="宋体" w:cs="宋体"/>
          <w:i w:val="0"/>
          <w:iCs w:val="0"/>
          <w:caps w:val="0"/>
          <w:color w:val="333333"/>
          <w:spacing w:val="0"/>
          <w:sz w:val="19"/>
          <w:szCs w:val="19"/>
          <w:shd w:val="clear" w:fill="FFFFFF"/>
        </w:rPr>
        <w:t>　医疗保障经办机构应当按照服务协议的约定，及时结算和拨付医疗保障基金。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定点医药机构应当按照规定提供医药服务，提高服务质量，合理使用医疗保障基金，维护公民健康权益。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第十三条</w:t>
      </w:r>
      <w:r>
        <w:rPr>
          <w:rFonts w:hint="eastAsia" w:ascii="宋体" w:hAnsi="宋体" w:eastAsia="宋体" w:cs="宋体"/>
          <w:i w:val="0"/>
          <w:iCs w:val="0"/>
          <w:caps w:val="0"/>
          <w:color w:val="333333"/>
          <w:spacing w:val="0"/>
          <w:sz w:val="19"/>
          <w:szCs w:val="19"/>
          <w:shd w:val="clear" w:fill="FFFFFF"/>
        </w:rPr>
        <w:t>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医疗保障经办机构违反服务协议的，定点医药机构有权要求纠正或者提请医疗保障行政部门协调处理、督促整改，也可以依法申请行政复议或者提起行政诉讼。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第十四条</w:t>
      </w:r>
      <w:r>
        <w:rPr>
          <w:rFonts w:hint="eastAsia" w:ascii="宋体" w:hAnsi="宋体" w:eastAsia="宋体" w:cs="宋体"/>
          <w:i w:val="0"/>
          <w:iCs w:val="0"/>
          <w:caps w:val="0"/>
          <w:color w:val="333333"/>
          <w:spacing w:val="0"/>
          <w:sz w:val="19"/>
          <w:szCs w:val="19"/>
          <w:shd w:val="clear" w:fill="FFFFFF"/>
        </w:rPr>
        <w:t>　定点医药机构应当建立医疗保障基金使用内部管理制度，由专门机构或者人员负责医疗保障基金使用管理工作，建立健全考核评价体系。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定点医药机构应当组织开展医疗保障基金相关制度、政策的培训，定期检查本单位医疗保障基金使用情况，及时纠正医疗保障基金使用不规范的行为。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第十五条</w:t>
      </w:r>
      <w:r>
        <w:rPr>
          <w:rFonts w:hint="eastAsia" w:ascii="宋体" w:hAnsi="宋体" w:eastAsia="宋体" w:cs="宋体"/>
          <w:i w:val="0"/>
          <w:iCs w:val="0"/>
          <w:caps w:val="0"/>
          <w:color w:val="333333"/>
          <w:spacing w:val="0"/>
          <w:sz w:val="19"/>
          <w:szCs w:val="19"/>
          <w:shd w:val="clear" w:fill="FFFFFF"/>
        </w:rPr>
        <w:t>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定点医药机构应当确保医疗保障基金支付的费用符合规定的支付范围；除急诊、抢救等特殊情形外，提供医疗保障基金支付范围以外的医药服务的，应当经参保人员或者其近亲属、监护人同意。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第十六条</w:t>
      </w:r>
      <w:r>
        <w:rPr>
          <w:rFonts w:hint="eastAsia" w:ascii="宋体" w:hAnsi="宋体" w:eastAsia="宋体" w:cs="宋体"/>
          <w:i w:val="0"/>
          <w:iCs w:val="0"/>
          <w:caps w:val="0"/>
          <w:color w:val="333333"/>
          <w:spacing w:val="0"/>
          <w:sz w:val="19"/>
          <w:szCs w:val="19"/>
          <w:shd w:val="clear" w:fill="FFFFFF"/>
        </w:rPr>
        <w:t>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第十七条</w:t>
      </w:r>
      <w:r>
        <w:rPr>
          <w:rFonts w:hint="eastAsia" w:ascii="宋体" w:hAnsi="宋体" w:eastAsia="宋体" w:cs="宋体"/>
          <w:i w:val="0"/>
          <w:iCs w:val="0"/>
          <w:caps w:val="0"/>
          <w:color w:val="333333"/>
          <w:spacing w:val="0"/>
          <w:sz w:val="19"/>
          <w:szCs w:val="19"/>
          <w:shd w:val="clear" w:fill="FFFFFF"/>
        </w:rPr>
        <w:t>　参保人员应当持本人医疗保障凭证就医、购药，并主动出示接受查验。参保人员有权要求定点医药机构如实出具费用单据和相关资料。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参保人员应当妥善保管本人医疗保障凭证，防止他人冒名使用。因特殊原因需要委托他人代为购药的，应当提供委托人和受托人的身份证明。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参保人员应当按照规定享受医疗保障待遇，不得重复享受。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参保人员有权要求医疗保障经办机构提供医疗保障咨询服务，对医疗保障基金的使用提出改进建议。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第十八条</w:t>
      </w:r>
      <w:r>
        <w:rPr>
          <w:rFonts w:hint="eastAsia" w:ascii="宋体" w:hAnsi="宋体" w:eastAsia="宋体" w:cs="宋体"/>
          <w:i w:val="0"/>
          <w:iCs w:val="0"/>
          <w:caps w:val="0"/>
          <w:color w:val="333333"/>
          <w:spacing w:val="0"/>
          <w:sz w:val="19"/>
          <w:szCs w:val="19"/>
          <w:shd w:val="clear" w:fill="FFFFFF"/>
        </w:rPr>
        <w:t>　在医疗保障基金使用过程中，医疗保障等行政部门、医疗保障经办机构、定点医药机构及其工作人员不得收受贿赂或者取得其他非法收入。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第十九条</w:t>
      </w:r>
      <w:r>
        <w:rPr>
          <w:rFonts w:hint="eastAsia" w:ascii="宋体" w:hAnsi="宋体" w:eastAsia="宋体" w:cs="宋体"/>
          <w:i w:val="0"/>
          <w:iCs w:val="0"/>
          <w:caps w:val="0"/>
          <w:color w:val="333333"/>
          <w:spacing w:val="0"/>
          <w:sz w:val="19"/>
          <w:szCs w:val="19"/>
          <w:shd w:val="clear" w:fill="FFFFFF"/>
        </w:rPr>
        <w:t>　参保人员不得利用其享受医疗保障待遇的机会转卖药品，接受返还现金、实物或者获得其他非法利益。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定点医药机构不得为参保人员利用其享受医疗保障待遇的机会转卖药品，接受返还现金、实物或者获得其他非法利益提供便利。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第二十条</w:t>
      </w:r>
      <w:r>
        <w:rPr>
          <w:rFonts w:hint="eastAsia" w:ascii="宋体" w:hAnsi="宋体" w:eastAsia="宋体" w:cs="宋体"/>
          <w:i w:val="0"/>
          <w:iCs w:val="0"/>
          <w:caps w:val="0"/>
          <w:color w:val="333333"/>
          <w:spacing w:val="0"/>
          <w:sz w:val="19"/>
          <w:szCs w:val="19"/>
          <w:shd w:val="clear" w:fill="FFFFFF"/>
        </w:rPr>
        <w:t>　医疗保障经办机构、定点医药机构等单位及其工作人员和参保人员等人员不得通过伪造、变造、隐匿、涂改、销毁医学文书、医学证明、会计凭证、电子信息等有关资料，或者虚构医药服务项目等方式，骗取医疗保障基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第二十一条</w:t>
      </w:r>
      <w:r>
        <w:rPr>
          <w:rFonts w:hint="eastAsia" w:ascii="宋体" w:hAnsi="宋体" w:eastAsia="宋体" w:cs="宋体"/>
          <w:i w:val="0"/>
          <w:iCs w:val="0"/>
          <w:caps w:val="0"/>
          <w:color w:val="333333"/>
          <w:spacing w:val="0"/>
          <w:sz w:val="19"/>
          <w:szCs w:val="19"/>
          <w:shd w:val="clear" w:fill="FFFFFF"/>
        </w:rPr>
        <w:t>　医疗保障基金专款专用，任何组织和个人不得侵占或者挪用。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第二十二条</w:t>
      </w:r>
      <w:r>
        <w:rPr>
          <w:rFonts w:hint="eastAsia" w:ascii="宋体" w:hAnsi="宋体" w:eastAsia="宋体" w:cs="宋体"/>
          <w:i w:val="0"/>
          <w:iCs w:val="0"/>
          <w:caps w:val="0"/>
          <w:color w:val="333333"/>
          <w:spacing w:val="0"/>
          <w:sz w:val="19"/>
          <w:szCs w:val="19"/>
          <w:shd w:val="clear" w:fill="FFFFFF"/>
        </w:rPr>
        <w:t>　医疗保障、卫生健康、中医药、市场监督管理、财政、审计、公安等部门应当分工协作、相互配合，建立沟通协调、案件移送等机制，共同做好医疗保障基金使用监督管理工作。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医疗保障行政部门应当加强对纳入医疗保障基金支付范围的医疗服务行为和医疗费用的监督，规范医疗保障经办业务，依法查处违法使用医疗保障基金的行为。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第二十三条</w:t>
      </w:r>
      <w:r>
        <w:rPr>
          <w:rFonts w:hint="eastAsia" w:ascii="宋体" w:hAnsi="宋体" w:eastAsia="宋体" w:cs="宋体"/>
          <w:i w:val="0"/>
          <w:iCs w:val="0"/>
          <w:caps w:val="0"/>
          <w:color w:val="333333"/>
          <w:spacing w:val="0"/>
          <w:sz w:val="19"/>
          <w:szCs w:val="19"/>
          <w:shd w:val="clear" w:fill="FFFFFF"/>
        </w:rPr>
        <w:t>　国务院医疗保障行政部门负责制定服务协议管理办法，规范、简化、优化医药机构定点申请、专业评估、协商谈判程序，制作并定期修订服务协议范本。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国务院医疗保障行政部门制定服务协议管理办法，应当听取有关部门、医药机构、行业协会、社会公众、专家等方面意见。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第二十四条</w:t>
      </w:r>
      <w:r>
        <w:rPr>
          <w:rFonts w:hint="eastAsia" w:ascii="宋体" w:hAnsi="宋体" w:eastAsia="宋体" w:cs="宋体"/>
          <w:i w:val="0"/>
          <w:iCs w:val="0"/>
          <w:caps w:val="0"/>
          <w:color w:val="333333"/>
          <w:spacing w:val="0"/>
          <w:sz w:val="19"/>
          <w:szCs w:val="19"/>
          <w:shd w:val="clear" w:fill="FFFFFF"/>
        </w:rPr>
        <w:t>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第二十五条</w:t>
      </w:r>
      <w:r>
        <w:rPr>
          <w:rFonts w:hint="eastAsia" w:ascii="宋体" w:hAnsi="宋体" w:eastAsia="宋体" w:cs="宋体"/>
          <w:i w:val="0"/>
          <w:iCs w:val="0"/>
          <w:caps w:val="0"/>
          <w:color w:val="333333"/>
          <w:spacing w:val="0"/>
          <w:sz w:val="19"/>
          <w:szCs w:val="19"/>
          <w:shd w:val="clear" w:fill="FFFFFF"/>
        </w:rPr>
        <w:t>　医疗保障行政部门应当根据医疗保障基金风险评估、举报投诉线索、医疗保障数据监控等因素，确定检查重点，组织开展专项检查。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第二十六条</w:t>
      </w:r>
      <w:r>
        <w:rPr>
          <w:rFonts w:hint="eastAsia" w:ascii="宋体" w:hAnsi="宋体" w:eastAsia="宋体" w:cs="宋体"/>
          <w:i w:val="0"/>
          <w:iCs w:val="0"/>
          <w:caps w:val="0"/>
          <w:color w:val="333333"/>
          <w:spacing w:val="0"/>
          <w:sz w:val="19"/>
          <w:szCs w:val="19"/>
          <w:shd w:val="clear" w:fill="FFFFFF"/>
        </w:rPr>
        <w:t>　医疗保障行政部门可以会同卫生健康、中医药、市场监督管理、财政、公安等部门开展联合检查。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对跨区域的医疗保障基金使用行为，由共同的上一级医疗保障行政部门指定的医疗保障行政部门检查。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第二十七条</w:t>
      </w:r>
      <w:r>
        <w:rPr>
          <w:rFonts w:hint="eastAsia" w:ascii="宋体" w:hAnsi="宋体" w:eastAsia="宋体" w:cs="宋体"/>
          <w:i w:val="0"/>
          <w:iCs w:val="0"/>
          <w:caps w:val="0"/>
          <w:color w:val="333333"/>
          <w:spacing w:val="0"/>
          <w:sz w:val="19"/>
          <w:szCs w:val="19"/>
          <w:shd w:val="clear" w:fill="FFFFFF"/>
        </w:rPr>
        <w:t>　医疗保障行政部门实施监督检查，可以采取下列措施：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（一）进入现场检查；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（二）询问有关人员；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（三）要求被检查对象提供与检查事项相关的文件资料，并作出解释和说明；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（四）采取记录、录音、录像、照相或者复制等方式收集有关情况和资料；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（五）对可能被转移、隐匿或者灭失的资料等予以封存；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（六）聘请符合条件的会计师事务所等第三方机构和专业人员协助开展检查；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（七）法律、法规规定的其他措施。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第二十八条</w:t>
      </w:r>
      <w:r>
        <w:rPr>
          <w:rFonts w:hint="eastAsia" w:ascii="宋体" w:hAnsi="宋体" w:eastAsia="宋体" w:cs="宋体"/>
          <w:i w:val="0"/>
          <w:iCs w:val="0"/>
          <w:caps w:val="0"/>
          <w:color w:val="333333"/>
          <w:spacing w:val="0"/>
          <w:sz w:val="19"/>
          <w:szCs w:val="19"/>
          <w:shd w:val="clear" w:fill="FFFFFF"/>
        </w:rPr>
        <w:t>　医疗保障行政部门可以依法委托符合法定条件的组织开展医疗保障行政执法工作。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第二十九条</w:t>
      </w:r>
      <w:r>
        <w:rPr>
          <w:rFonts w:hint="eastAsia" w:ascii="宋体" w:hAnsi="宋体" w:eastAsia="宋体" w:cs="宋体"/>
          <w:i w:val="0"/>
          <w:iCs w:val="0"/>
          <w:caps w:val="0"/>
          <w:color w:val="333333"/>
          <w:spacing w:val="0"/>
          <w:sz w:val="19"/>
          <w:szCs w:val="19"/>
          <w:shd w:val="clear" w:fill="FFFFFF"/>
        </w:rPr>
        <w:t>　开展医疗保障基金使用监督检查，监督检查人员不得少于2人，并且应当出示执法证件。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医疗保障行政部门进行监督检查时，被检查对象应当予以配合，如实提供相关资料和信息，不得拒绝、阻碍检查或者谎报、瞒报。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第三十条</w:t>
      </w:r>
      <w:r>
        <w:rPr>
          <w:rFonts w:hint="eastAsia" w:ascii="宋体" w:hAnsi="宋体" w:eastAsia="宋体" w:cs="宋体"/>
          <w:i w:val="0"/>
          <w:iCs w:val="0"/>
          <w:caps w:val="0"/>
          <w:color w:val="333333"/>
          <w:spacing w:val="0"/>
          <w:sz w:val="19"/>
          <w:szCs w:val="19"/>
          <w:shd w:val="clear" w:fill="FFFFFF"/>
        </w:rPr>
        <w:t>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第三十一条</w:t>
      </w:r>
      <w:r>
        <w:rPr>
          <w:rFonts w:hint="eastAsia" w:ascii="宋体" w:hAnsi="宋体" w:eastAsia="宋体" w:cs="宋体"/>
          <w:i w:val="0"/>
          <w:iCs w:val="0"/>
          <w:caps w:val="0"/>
          <w:color w:val="333333"/>
          <w:spacing w:val="0"/>
          <w:sz w:val="19"/>
          <w:szCs w:val="19"/>
          <w:shd w:val="clear" w:fill="FFFFFF"/>
        </w:rPr>
        <w:t>　医疗保障行政部门对违反本条例的行为作出行政处罚或者行政处理决定前，应当听取当事人的陈述、申辩；作出行政处罚或者行政处理决定，应当告知当事人依法享有申请行政复议或者提起行政诉讼的权利。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第三十二条</w:t>
      </w:r>
      <w:r>
        <w:rPr>
          <w:rFonts w:hint="eastAsia" w:ascii="宋体" w:hAnsi="宋体" w:eastAsia="宋体" w:cs="宋体"/>
          <w:i w:val="0"/>
          <w:iCs w:val="0"/>
          <w:caps w:val="0"/>
          <w:color w:val="333333"/>
          <w:spacing w:val="0"/>
          <w:sz w:val="19"/>
          <w:szCs w:val="19"/>
          <w:shd w:val="clear" w:fill="FFFFFF"/>
        </w:rPr>
        <w:t>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第三十三条</w:t>
      </w:r>
      <w:r>
        <w:rPr>
          <w:rFonts w:hint="eastAsia" w:ascii="宋体" w:hAnsi="宋体" w:eastAsia="宋体" w:cs="宋体"/>
          <w:i w:val="0"/>
          <w:iCs w:val="0"/>
          <w:caps w:val="0"/>
          <w:color w:val="333333"/>
          <w:spacing w:val="0"/>
          <w:sz w:val="19"/>
          <w:szCs w:val="19"/>
          <w:shd w:val="clear" w:fill="FFFFFF"/>
        </w:rPr>
        <w:t>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第三十四条</w:t>
      </w:r>
      <w:r>
        <w:rPr>
          <w:rFonts w:hint="eastAsia" w:ascii="宋体" w:hAnsi="宋体" w:eastAsia="宋体" w:cs="宋体"/>
          <w:i w:val="0"/>
          <w:iCs w:val="0"/>
          <w:caps w:val="0"/>
          <w:color w:val="333333"/>
          <w:spacing w:val="0"/>
          <w:sz w:val="19"/>
          <w:szCs w:val="19"/>
          <w:shd w:val="clear" w:fill="FFFFFF"/>
        </w:rPr>
        <w:t>　医疗保障行政部门应当定期向社会公布医疗保障基金使用监督检查结果，加大对医疗保障基金使用违法案件的曝光力度，接受社会监督。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第三十五条</w:t>
      </w:r>
      <w:r>
        <w:rPr>
          <w:rFonts w:hint="eastAsia" w:ascii="宋体" w:hAnsi="宋体" w:eastAsia="宋体" w:cs="宋体"/>
          <w:i w:val="0"/>
          <w:iCs w:val="0"/>
          <w:caps w:val="0"/>
          <w:color w:val="333333"/>
          <w:spacing w:val="0"/>
          <w:sz w:val="19"/>
          <w:szCs w:val="19"/>
          <w:shd w:val="clear" w:fill="FFFFFF"/>
        </w:rPr>
        <w:t>　任何组织和个人有权对侵害医疗保障基金的违法违规行为进行举报、投诉。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医疗保障行政部门应当畅通举报投诉渠道，依法及时处理有关举报投诉，并对举报人的信息保密。对查证属实的举报，按照国家有关规定给予举报人奖励。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第三十六条</w:t>
      </w:r>
      <w:r>
        <w:rPr>
          <w:rFonts w:hint="eastAsia" w:ascii="宋体" w:hAnsi="宋体" w:eastAsia="宋体" w:cs="宋体"/>
          <w:i w:val="0"/>
          <w:iCs w:val="0"/>
          <w:caps w:val="0"/>
          <w:color w:val="333333"/>
          <w:spacing w:val="0"/>
          <w:sz w:val="19"/>
          <w:szCs w:val="19"/>
          <w:shd w:val="clear" w:fill="FFFFFF"/>
        </w:rPr>
        <w:t>　医疗保障经办机构有下列情形之一的，由医疗保障行政部门责令改正，对直接负责的主管人员和其他直接责任人员依法给予处分：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（一）未建立健全业务、财务、安全和风险管理制度；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（二）未履行服务协议管理、费用监控、基金拨付、待遇审核及支付等职责；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（三）未定期向社会公开医疗保障基金的收入、支出、结余等情况。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第三十七条</w:t>
      </w:r>
      <w:r>
        <w:rPr>
          <w:rFonts w:hint="eastAsia" w:ascii="宋体" w:hAnsi="宋体" w:eastAsia="宋体" w:cs="宋体"/>
          <w:i w:val="0"/>
          <w:iCs w:val="0"/>
          <w:caps w:val="0"/>
          <w:color w:val="333333"/>
          <w:spacing w:val="0"/>
          <w:sz w:val="19"/>
          <w:szCs w:val="19"/>
          <w:shd w:val="clear" w:fill="FFFFFF"/>
        </w:rPr>
        <w:t>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第三十八条</w:t>
      </w:r>
      <w:r>
        <w:rPr>
          <w:rFonts w:hint="eastAsia" w:ascii="宋体" w:hAnsi="宋体" w:eastAsia="宋体" w:cs="宋体"/>
          <w:i w:val="0"/>
          <w:iCs w:val="0"/>
          <w:caps w:val="0"/>
          <w:color w:val="333333"/>
          <w:spacing w:val="0"/>
          <w:sz w:val="19"/>
          <w:szCs w:val="19"/>
          <w:shd w:val="clear" w:fill="FFFFFF"/>
        </w:rPr>
        <w:t>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（一）分解住院、挂床住院；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（二）违反诊疗规范过度诊疗、过度检查、分解处方、超量开药、重复开药或者提供其他不必要的医药服务；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（三）重复收费、超标准收费、分解项目收费；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（四）串换药品、医用耗材、诊疗项目和服务设施；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（五）为参保人员利用其享受医疗保障待遇的机会转卖药品，接受返还现金、实物或者获得其他非法利益提供便利；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（六）将不属于医疗保障基金支付范围的医药费用纳入医疗保障基金结算；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（七）造成医疗保障基金损失的其他违法行为。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第三十九条</w:t>
      </w:r>
      <w:r>
        <w:rPr>
          <w:rFonts w:hint="eastAsia" w:ascii="宋体" w:hAnsi="宋体" w:eastAsia="宋体" w:cs="宋体"/>
          <w:i w:val="0"/>
          <w:iCs w:val="0"/>
          <w:caps w:val="0"/>
          <w:color w:val="333333"/>
          <w:spacing w:val="0"/>
          <w:sz w:val="19"/>
          <w:szCs w:val="19"/>
          <w:shd w:val="clear" w:fill="FFFFFF"/>
        </w:rPr>
        <w:t>　定点医药机构有下列情形之一的，由医疗保障行政部门责令改正，并可以约谈有关负责人；拒不改正的，处1万元以上5万元以下的罚款；违反其他法律、行政法规的，由有关主管部门依法处理：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（一）未建立医疗保障基金使用内部管理制度，或者没有专门机构或者人员负责医疗保障基金使用管理工作；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（二）未按照规定保管财务账目、会计凭证、处方、病历、治疗检查记录、费用明细、药品和医用耗材出入库记录等资料；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（三）未按照规定通过医疗保障信息系统传送医疗保障基金使用有关数据；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（四）未按照规定向医疗保障行政部门报告医疗保障基金使用监督管理所需信息；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（五）未按照规定向社会公开医药费用、费用结构等信息；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（六）除急诊、抢救等特殊情形外，未经参保人员或者其近亲属、监护人同意提供医疗保障基金支付范围以外的医药服务；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（七）拒绝医疗保障等行政部门监督检查或者提供虚假情况。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第四十条</w:t>
      </w:r>
      <w:r>
        <w:rPr>
          <w:rFonts w:hint="eastAsia" w:ascii="宋体" w:hAnsi="宋体" w:eastAsia="宋体" w:cs="宋体"/>
          <w:i w:val="0"/>
          <w:iCs w:val="0"/>
          <w:caps w:val="0"/>
          <w:color w:val="333333"/>
          <w:spacing w:val="0"/>
          <w:sz w:val="19"/>
          <w:szCs w:val="19"/>
          <w:shd w:val="clear" w:fill="FFFFFF"/>
        </w:rPr>
        <w:t>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（一）诱导、协助他人冒名或者虚假就医、购药，提供虚假证明材料，或者串通他人虚开费用单据；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（二）伪造、变造、隐匿、涂改、销毁医学文书、医学证明、会计凭证、电子信息等有关资料；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（三）虚构医药服务项目；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（四）其他骗取医疗保障基金支出的行为。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定点医药机构以骗取医疗保障基金为目的，实施了本条例第三十八条规定行为之一，造成医疗保障基金损失的，按照本条规定处理。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第四十一条</w:t>
      </w:r>
      <w:r>
        <w:rPr>
          <w:rFonts w:hint="eastAsia" w:ascii="宋体" w:hAnsi="宋体" w:eastAsia="宋体" w:cs="宋体"/>
          <w:i w:val="0"/>
          <w:iCs w:val="0"/>
          <w:caps w:val="0"/>
          <w:color w:val="333333"/>
          <w:spacing w:val="0"/>
          <w:sz w:val="19"/>
          <w:szCs w:val="19"/>
          <w:shd w:val="clear" w:fill="FFFFFF"/>
        </w:rPr>
        <w:t>　个人有下列情形之一的，由医疗保障行政部门责令改正；造成医疗保障基金损失的，责令退回；属于参保人员的，暂停其医疗费用联网结算3个月至12个月：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（一）将本人的医疗保障凭证交由他人冒名使用；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（二）重复享受医疗保障待遇；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（三）利用享受医疗保障待遇的机会转卖药品，接受返还现金、实物或者获得其他非法利益。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第四十二条</w:t>
      </w:r>
      <w:r>
        <w:rPr>
          <w:rFonts w:hint="eastAsia" w:ascii="宋体" w:hAnsi="宋体" w:eastAsia="宋体" w:cs="宋体"/>
          <w:i w:val="0"/>
          <w:iCs w:val="0"/>
          <w:caps w:val="0"/>
          <w:color w:val="333333"/>
          <w:spacing w:val="0"/>
          <w:sz w:val="19"/>
          <w:szCs w:val="19"/>
          <w:shd w:val="clear" w:fill="FFFFFF"/>
        </w:rPr>
        <w:t>　医疗保障等行政部门、医疗保障经办机构、定点医药机构及其工作人员收受贿赂或者取得其他非法收入的，没收违法所得，对有关责任人员依法给予处分；违反其他法律、行政法规的，由有关主管部门依法处理。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第四十三条</w:t>
      </w:r>
      <w:r>
        <w:rPr>
          <w:rFonts w:hint="eastAsia" w:ascii="宋体" w:hAnsi="宋体" w:eastAsia="宋体" w:cs="宋体"/>
          <w:i w:val="0"/>
          <w:iCs w:val="0"/>
          <w:caps w:val="0"/>
          <w:color w:val="333333"/>
          <w:spacing w:val="0"/>
          <w:sz w:val="19"/>
          <w:szCs w:val="19"/>
          <w:shd w:val="clear" w:fill="FFFFFF"/>
        </w:rPr>
        <w:t>　定点医药机构违反本条例规定，造成医疗保障基金重大损失或者其他严重不良社会影响的，其法定代表人或者主要负责人5年内禁止从事定点医药机构管理活动，由有关部门依法给予处分。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第四十四条</w:t>
      </w:r>
      <w:r>
        <w:rPr>
          <w:rFonts w:hint="eastAsia" w:ascii="宋体" w:hAnsi="宋体" w:eastAsia="宋体" w:cs="宋体"/>
          <w:i w:val="0"/>
          <w:iCs w:val="0"/>
          <w:caps w:val="0"/>
          <w:color w:val="333333"/>
          <w:spacing w:val="0"/>
          <w:sz w:val="19"/>
          <w:szCs w:val="19"/>
          <w:shd w:val="clear" w:fill="FFFFFF"/>
        </w:rPr>
        <w:t>　违反本条例规定，侵占、挪用医疗保障基金的，由医疗保障等行政部门责令追回；有违法所得的，没收违法所得；对直接负责的主管人员和其他直接责任人员依法给予处分。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第四十五条</w:t>
      </w:r>
      <w:r>
        <w:rPr>
          <w:rFonts w:hint="eastAsia" w:ascii="宋体" w:hAnsi="宋体" w:eastAsia="宋体" w:cs="宋体"/>
          <w:i w:val="0"/>
          <w:iCs w:val="0"/>
          <w:caps w:val="0"/>
          <w:color w:val="333333"/>
          <w:spacing w:val="0"/>
          <w:sz w:val="19"/>
          <w:szCs w:val="19"/>
          <w:shd w:val="clear" w:fill="FFFFFF"/>
        </w:rPr>
        <w:t>　退回的基金退回原医疗保障基金财政专户；罚款、没收的违法所得依法上缴国库。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第四十六条</w:t>
      </w:r>
      <w:r>
        <w:rPr>
          <w:rFonts w:hint="eastAsia" w:ascii="宋体" w:hAnsi="宋体" w:eastAsia="宋体" w:cs="宋体"/>
          <w:i w:val="0"/>
          <w:iCs w:val="0"/>
          <w:caps w:val="0"/>
          <w:color w:val="333333"/>
          <w:spacing w:val="0"/>
          <w:sz w:val="19"/>
          <w:szCs w:val="19"/>
          <w:shd w:val="clear" w:fill="FFFFFF"/>
        </w:rPr>
        <w:t>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第四十七条</w:t>
      </w:r>
      <w:r>
        <w:rPr>
          <w:rFonts w:hint="eastAsia" w:ascii="宋体" w:hAnsi="宋体" w:eastAsia="宋体" w:cs="宋体"/>
          <w:i w:val="0"/>
          <w:iCs w:val="0"/>
          <w:caps w:val="0"/>
          <w:color w:val="333333"/>
          <w:spacing w:val="0"/>
          <w:sz w:val="19"/>
          <w:szCs w:val="19"/>
          <w:shd w:val="clear" w:fill="FFFFFF"/>
        </w:rPr>
        <w:t>　医疗保障等行政部门工作人员在医疗保障基金使用监督管理工作中滥用职权、玩忽职守、徇私舞弊的，依法给予处分。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第四十八条</w:t>
      </w:r>
      <w:r>
        <w:rPr>
          <w:rFonts w:hint="eastAsia" w:ascii="宋体" w:hAnsi="宋体" w:eastAsia="宋体" w:cs="宋体"/>
          <w:i w:val="0"/>
          <w:iCs w:val="0"/>
          <w:caps w:val="0"/>
          <w:color w:val="333333"/>
          <w:spacing w:val="0"/>
          <w:sz w:val="19"/>
          <w:szCs w:val="19"/>
          <w:shd w:val="clear" w:fill="FFFFFF"/>
        </w:rPr>
        <w:t>　违反本条例规定，构成违反治安管理行为的，依法给予治安管理处罚；构成犯罪的，依法追究刑事责任。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违反本条例规定，给有关单位或者个人造成损失的，依法承担赔偿责任。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第五章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第四十九条</w:t>
      </w:r>
      <w:r>
        <w:rPr>
          <w:rFonts w:hint="eastAsia" w:ascii="宋体" w:hAnsi="宋体" w:eastAsia="宋体" w:cs="宋体"/>
          <w:i w:val="0"/>
          <w:iCs w:val="0"/>
          <w:caps w:val="0"/>
          <w:color w:val="333333"/>
          <w:spacing w:val="0"/>
          <w:sz w:val="19"/>
          <w:szCs w:val="19"/>
          <w:shd w:val="clear" w:fill="FFFFFF"/>
        </w:rPr>
        <w:t>　职工大额医疗费用补助、公务员医疗补助等医疗保障资金使用的监督管理，参照本条例执行。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i w:val="0"/>
          <w:iCs w:val="0"/>
          <w:caps w:val="0"/>
          <w:color w:val="333333"/>
          <w:spacing w:val="0"/>
          <w:sz w:val="19"/>
          <w:szCs w:val="19"/>
          <w:shd w:val="clear" w:fill="FFFFFF"/>
        </w:rPr>
        <w:t>居民大病保险资金的使用按照国家有关规定执行，医疗保障行政部门应当加强监督。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宋体" w:hAnsi="宋体" w:eastAsia="宋体" w:cs="宋体"/>
          <w:i w:val="0"/>
          <w:iCs w:val="0"/>
          <w:caps w:val="0"/>
          <w:color w:val="333333"/>
          <w:spacing w:val="0"/>
          <w:sz w:val="19"/>
          <w:szCs w:val="19"/>
        </w:rPr>
      </w:pPr>
      <w:r>
        <w:rPr>
          <w:rFonts w:hint="eastAsia" w:ascii="宋体" w:hAnsi="宋体" w:eastAsia="宋体" w:cs="宋体"/>
          <w:b/>
          <w:bCs/>
          <w:i w:val="0"/>
          <w:iCs w:val="0"/>
          <w:caps w:val="0"/>
          <w:color w:val="333333"/>
          <w:spacing w:val="0"/>
          <w:sz w:val="19"/>
          <w:szCs w:val="19"/>
          <w:shd w:val="clear" w:fill="FFFFFF"/>
        </w:rPr>
        <w:t>第五十条</w:t>
      </w:r>
      <w:r>
        <w:rPr>
          <w:rFonts w:hint="eastAsia" w:ascii="宋体" w:hAnsi="宋体" w:eastAsia="宋体" w:cs="宋体"/>
          <w:i w:val="0"/>
          <w:iCs w:val="0"/>
          <w:caps w:val="0"/>
          <w:color w:val="333333"/>
          <w:spacing w:val="0"/>
          <w:sz w:val="19"/>
          <w:szCs w:val="19"/>
          <w:shd w:val="clear" w:fill="FFFFFF"/>
        </w:rPr>
        <w:t>　本条例自2021年5月1日起施行。</w:t>
      </w:r>
    </w:p>
    <w:p>
      <w:pPr>
        <w:spacing w:line="500" w:lineRule="exact"/>
        <w:jc w:val="left"/>
        <w:rPr>
          <w:rFonts w:hint="eastAsia" w:ascii="黑体" w:hAnsi="黑体" w:eastAsia="黑体" w:cs="黑体"/>
          <w:sz w:val="32"/>
          <w:szCs w:val="32"/>
          <w:lang w:val="en-US" w:eastAsia="zh-CN"/>
        </w:rPr>
      </w:pPr>
    </w:p>
    <w:p>
      <w:pPr>
        <w:spacing w:line="5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重点</w:t>
      </w:r>
      <w:r>
        <w:rPr>
          <w:rFonts w:hint="default" w:ascii="方正小标宋简体" w:hAnsi="方正小标宋简体" w:eastAsia="方正小标宋简体" w:cs="方正小标宋简体"/>
          <w:sz w:val="40"/>
          <w:szCs w:val="40"/>
        </w:rPr>
        <w:t>违法违规</w:t>
      </w:r>
      <w:r>
        <w:rPr>
          <w:rFonts w:hint="eastAsia" w:ascii="方正小标宋简体" w:hAnsi="方正小标宋简体" w:eastAsia="方正小标宋简体" w:cs="方正小标宋简体"/>
          <w:sz w:val="40"/>
          <w:szCs w:val="40"/>
        </w:rPr>
        <w:t>行为</w:t>
      </w:r>
    </w:p>
    <w:p>
      <w:pPr>
        <w:keepNext w:val="0"/>
        <w:keepLines w:val="0"/>
        <w:pageBreakBefore w:val="0"/>
        <w:widowControl w:val="0"/>
        <w:kinsoku/>
        <w:wordWrap/>
        <w:overflowPunct/>
        <w:topLinePunct w:val="0"/>
        <w:autoSpaceDE/>
        <w:autoSpaceDN/>
        <w:bidi w:val="0"/>
        <w:spacing w:line="580" w:lineRule="exact"/>
        <w:textAlignment w:val="auto"/>
        <w:rPr>
          <w:rFonts w:hint="eastAsia" w:ascii="Calibri" w:hAnsi="Calibri" w:eastAsia="宋体" w:cs="Times New Roman"/>
          <w:kern w:val="2"/>
          <w:sz w:val="21"/>
          <w:szCs w:val="24"/>
          <w:lang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bCs/>
          <w:sz w:val="32"/>
          <w:szCs w:val="32"/>
        </w:rPr>
      </w:pPr>
      <w:r>
        <w:rPr>
          <w:rFonts w:hint="eastAsia" w:ascii="黑体" w:hAnsi="黑体" w:eastAsia="黑体" w:cs="黑体"/>
          <w:sz w:val="32"/>
          <w:szCs w:val="32"/>
          <w:lang w:eastAsia="zh-CN"/>
        </w:rPr>
        <w:t>一、</w:t>
      </w:r>
      <w:r>
        <w:rPr>
          <w:rFonts w:hint="eastAsia" w:ascii="黑体" w:hAnsi="黑体" w:eastAsia="黑体" w:cs="黑体"/>
          <w:bCs/>
          <w:sz w:val="32"/>
          <w:szCs w:val="32"/>
        </w:rPr>
        <w:t>定点医疗机构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（1）诱导、协助他人冒名或者虚假就医、购药</w:t>
      </w:r>
      <w:r>
        <w:rPr>
          <w:rFonts w:hint="default" w:ascii="仿宋_GB2312" w:hAnsi="仿宋_GB2312" w:eastAsia="仿宋_GB2312" w:cs="仿宋_GB2312"/>
          <w:sz w:val="32"/>
          <w:szCs w:val="32"/>
          <w:shd w:val="clear" w:color="auto" w:fill="FFFFFF"/>
        </w:rPr>
        <w:t>等</w:t>
      </w:r>
      <w:r>
        <w:rPr>
          <w:rFonts w:hint="eastAsia" w:ascii="仿宋_GB2312" w:hAnsi="仿宋_GB2312" w:eastAsia="仿宋_GB2312" w:cs="仿宋_GB2312"/>
          <w:sz w:val="32"/>
          <w:szCs w:val="32"/>
          <w:shd w:val="clear" w:color="auto" w:fill="FFFFFF"/>
          <w:lang w:val="en-US" w:eastAsia="zh-CN"/>
        </w:rPr>
        <w:t>套取医保资金</w:t>
      </w:r>
      <w:r>
        <w:rPr>
          <w:rFonts w:hint="default"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（2）伪造、变造、隐匿、涂改、销毁医学文书、医学证明、会计凭证、电子信息等有关资料；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（3）虚构医药服务项目；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（4）分解住院、挂床住院；</w:t>
      </w:r>
    </w:p>
    <w:p>
      <w:pPr>
        <w:pStyle w:val="5"/>
        <w:keepNext w:val="0"/>
        <w:keepLines w:val="0"/>
        <w:pageBreakBefore w:val="0"/>
        <w:kinsoku/>
        <w:wordWrap/>
        <w:overflowPunct/>
        <w:topLinePunct w:val="0"/>
        <w:autoSpaceDE/>
        <w:autoSpaceDN/>
        <w:bidi w:val="0"/>
        <w:spacing w:line="580" w:lineRule="exact"/>
        <w:rPr>
          <w:rFonts w:hint="default" w:ascii="仿宋_GB2312" w:hAnsi="仿宋_GB2312" w:eastAsia="仿宋_GB2312" w:cs="仿宋_GB2312"/>
          <w:sz w:val="32"/>
          <w:szCs w:val="32"/>
        </w:rPr>
      </w:pPr>
      <w:r>
        <w:rPr>
          <w:rFonts w:hint="default"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lang w:val="en-US" w:eastAsia="zh-CN"/>
        </w:rPr>
        <w:t>不执行实名就医和购药管理规定，不核验参保人员医疗保障凭证</w:t>
      </w:r>
      <w:r>
        <w:rPr>
          <w:rFonts w:hint="default"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6</w:t>
      </w:r>
      <w:r>
        <w:rPr>
          <w:rFonts w:hint="eastAsia" w:ascii="仿宋_GB2312" w:hAnsi="仿宋_GB2312" w:eastAsia="仿宋_GB2312" w:cs="仿宋_GB2312"/>
          <w:sz w:val="32"/>
          <w:szCs w:val="32"/>
          <w:shd w:val="clear" w:color="auto" w:fill="FFFFFF"/>
        </w:rPr>
        <w:t>）重复收费、超标准收费、分解项目收费；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）串换药品、医用耗材、诊疗项目和服务设施；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rPr>
        <w:t>）将不属于医疗保障基金支付范围的医药费用纳入医疗保障基金结算；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9</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bCs/>
          <w:sz w:val="32"/>
          <w:szCs w:val="32"/>
        </w:rPr>
      </w:pPr>
      <w:r>
        <w:rPr>
          <w:rFonts w:hint="default" w:ascii="黑体" w:hAnsi="黑体" w:eastAsia="黑体" w:cs="黑体"/>
          <w:sz w:val="32"/>
          <w:szCs w:val="32"/>
          <w:lang w:eastAsia="zh-CN"/>
        </w:rPr>
        <w:t>二</w:t>
      </w:r>
      <w:r>
        <w:rPr>
          <w:rFonts w:hint="eastAsia" w:ascii="黑体" w:hAnsi="黑体" w:eastAsia="黑体" w:cs="黑体"/>
          <w:sz w:val="32"/>
          <w:szCs w:val="32"/>
          <w:lang w:eastAsia="zh-CN"/>
        </w:rPr>
        <w:t>、</w:t>
      </w:r>
      <w:r>
        <w:rPr>
          <w:rFonts w:hint="eastAsia" w:ascii="黑体" w:hAnsi="黑体" w:eastAsia="黑体" w:cs="黑体"/>
          <w:bCs/>
          <w:sz w:val="32"/>
          <w:szCs w:val="32"/>
        </w:rPr>
        <w:t>定点</w:t>
      </w:r>
      <w:r>
        <w:rPr>
          <w:rFonts w:hint="default" w:ascii="黑体" w:hAnsi="黑体" w:eastAsia="黑体" w:cs="黑体"/>
          <w:bCs/>
          <w:sz w:val="32"/>
          <w:szCs w:val="32"/>
        </w:rPr>
        <w:t>药店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串换药品，将不属于医保基金支付的药品、医用耗材、医疗器械等，或以日用品、保健品以及其它商品串换为医保基金可支付的药品、医用耗材、医疗器械进行销售，并纳入医保基金结算</w:t>
      </w:r>
      <w:r>
        <w:rPr>
          <w:rFonts w:hint="default" w:ascii="仿宋_GB2312" w:hAnsi="仿宋_GB2312" w:eastAsia="仿宋_GB2312" w:cs="仿宋_GB2312"/>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伪造、变造处方或无处方向参保人销售须凭处方购买的药品、医用耗材、医疗器械等，并纳入医保基金结算；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（3）</w:t>
      </w:r>
      <w:r>
        <w:rPr>
          <w:rFonts w:hint="eastAsia" w:ascii="仿宋_GB2312" w:hAnsi="仿宋_GB2312" w:eastAsia="仿宋_GB2312" w:cs="仿宋_GB2312"/>
          <w:b w:val="0"/>
          <w:bCs w:val="0"/>
          <w:color w:val="auto"/>
          <w:sz w:val="32"/>
          <w:szCs w:val="32"/>
          <w:lang w:val="en-US" w:eastAsia="zh-CN"/>
        </w:rPr>
        <w:t>超医保限定支付条件和范围向参保人销售药品、医用耗材、医疗器械等，并纳入医保基金结算</w:t>
      </w:r>
      <w:r>
        <w:rPr>
          <w:rFonts w:hint="default" w:ascii="仿宋_GB2312" w:hAnsi="仿宋_GB2312" w:eastAsia="仿宋_GB2312" w:cs="仿宋_GB2312"/>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（4）</w:t>
      </w:r>
      <w:r>
        <w:rPr>
          <w:rFonts w:hint="eastAsia" w:ascii="仿宋_GB2312" w:hAnsi="仿宋_GB2312" w:eastAsia="仿宋_GB2312" w:cs="仿宋_GB2312"/>
          <w:b w:val="0"/>
          <w:bCs w:val="0"/>
          <w:color w:val="auto"/>
          <w:sz w:val="32"/>
          <w:szCs w:val="32"/>
          <w:lang w:val="en-US" w:eastAsia="zh-CN"/>
        </w:rPr>
        <w:t>不严格执行实名购药管理规定，不核验参保人医疗保障凭证，或明知购买人所持系冒用、盗用他人的，或伪造、变造的医保凭证（社保卡），仍向其销售药品、医用耗材、医疗器械等，并纳入医保基金结算</w:t>
      </w:r>
      <w:r>
        <w:rPr>
          <w:rFonts w:hint="default" w:ascii="仿宋_GB2312" w:hAnsi="仿宋_GB2312" w:eastAsia="仿宋_GB2312" w:cs="仿宋_GB2312"/>
          <w:b w:val="0"/>
          <w:bCs w:val="0"/>
          <w:color w:val="auto"/>
          <w:sz w:val="32"/>
          <w:szCs w:val="32"/>
          <w:lang w:eastAsia="zh-CN"/>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right="0" w:firstLine="640" w:firstLineChars="200"/>
        <w:jc w:val="left"/>
        <w:textAlignment w:val="auto"/>
        <w:outlineLvl w:val="9"/>
        <w:rPr>
          <w:rFonts w:hint="default" w:ascii="仿宋_GB2312" w:hAnsi="仿宋_GB2312" w:eastAsia="仿宋_GB2312" w:cs="仿宋_GB2312"/>
          <w:b w:val="0"/>
          <w:bCs w:val="0"/>
          <w:color w:val="auto"/>
          <w:sz w:val="32"/>
          <w:szCs w:val="32"/>
          <w:lang w:eastAsia="zh-CN"/>
        </w:rPr>
      </w:pPr>
      <w:r>
        <w:rPr>
          <w:rFonts w:hint="default" w:ascii="仿宋_GB2312" w:hAnsi="仿宋_GB2312" w:eastAsia="仿宋_GB2312" w:cs="仿宋_GB2312"/>
          <w:b w:val="0"/>
          <w:bCs w:val="0"/>
          <w:color w:val="auto"/>
          <w:sz w:val="32"/>
          <w:szCs w:val="32"/>
          <w:lang w:eastAsia="zh-CN"/>
        </w:rPr>
        <w:t>（5）</w:t>
      </w:r>
      <w:r>
        <w:rPr>
          <w:rFonts w:hint="eastAsia" w:ascii="仿宋_GB2312" w:hAnsi="仿宋_GB2312" w:eastAsia="仿宋_GB2312" w:cs="仿宋_GB2312"/>
          <w:b w:val="0"/>
          <w:bCs w:val="0"/>
          <w:color w:val="auto"/>
          <w:sz w:val="32"/>
          <w:szCs w:val="32"/>
          <w:lang w:val="en-US" w:eastAsia="zh-CN"/>
        </w:rPr>
        <w:t>与购买人串通勾结，利用参保人医疗保障凭证（社保卡）采取空刷，或以现金退付，或通过银行卡、微信、支付宝等支付手段进行兑换支付，骗取医保基金结算</w:t>
      </w:r>
      <w:r>
        <w:rPr>
          <w:rFonts w:hint="default" w:ascii="仿宋_GB2312" w:hAnsi="仿宋_GB2312" w:eastAsia="仿宋_GB2312" w:cs="仿宋_GB2312"/>
          <w:b w:val="0"/>
          <w:bCs w:val="0"/>
          <w:color w:val="auto"/>
          <w:sz w:val="32"/>
          <w:szCs w:val="32"/>
          <w:lang w:eastAsia="zh-CN"/>
        </w:rPr>
        <w:t>；</w:t>
      </w:r>
    </w:p>
    <w:p>
      <w:pPr>
        <w:pStyle w:val="5"/>
        <w:keepNext w:val="0"/>
        <w:keepLines w:val="0"/>
        <w:pageBreakBefore w:val="0"/>
        <w:widowControl w:val="0"/>
        <w:kinsoku/>
        <w:wordWrap/>
        <w:overflowPunct/>
        <w:topLinePunct w:val="0"/>
        <w:autoSpaceDE/>
        <w:autoSpaceDN/>
        <w:bidi w:val="0"/>
        <w:spacing w:line="580" w:lineRule="exact"/>
        <w:textAlignment w:val="auto"/>
        <w:rPr>
          <w:rFonts w:hint="default"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（6）为非定点零售药店、中止医保协议期间的定点零售药店进行医保费用结算；</w:t>
      </w:r>
    </w:p>
    <w:p>
      <w:pPr>
        <w:pStyle w:val="5"/>
        <w:keepNext w:val="0"/>
        <w:keepLines w:val="0"/>
        <w:pageBreakBefore w:val="0"/>
        <w:widowControl w:val="0"/>
        <w:kinsoku/>
        <w:wordWrap/>
        <w:overflowPunct/>
        <w:topLinePunct w:val="0"/>
        <w:autoSpaceDE/>
        <w:autoSpaceDN/>
        <w:bidi w:val="0"/>
        <w:spacing w:line="580" w:lineRule="exact"/>
        <w:textAlignment w:val="auto"/>
        <w:rPr>
          <w:rFonts w:hint="default" w:ascii="仿宋_GB2312" w:hAnsi="仿宋_GB2312" w:eastAsia="仿宋_GB2312" w:cs="仿宋_GB2312"/>
          <w:sz w:val="32"/>
          <w:szCs w:val="32"/>
          <w:shd w:val="clear" w:color="auto" w:fill="FFFFFF"/>
        </w:rPr>
      </w:pPr>
      <w:r>
        <w:rPr>
          <w:rFonts w:hint="default"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三、参保人员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（1）伪造、变造、隐匿、涂改、销毁医学文书、医学证明、会计凭证、电子信息等有关资料</w:t>
      </w:r>
      <w:r>
        <w:rPr>
          <w:rFonts w:hint="default" w:ascii="仿宋_GB2312" w:hAnsi="仿宋_GB2312" w:eastAsia="仿宋_GB2312" w:cs="仿宋_GB2312"/>
          <w:sz w:val="32"/>
          <w:szCs w:val="32"/>
          <w:shd w:val="clear" w:color="auto" w:fill="FFFFFF"/>
        </w:rPr>
        <w:t>骗取医保基金支出</w:t>
      </w:r>
      <w:r>
        <w:rPr>
          <w:rFonts w:hint="eastAsia" w:ascii="仿宋_GB2312" w:hAnsi="仿宋_GB2312" w:eastAsia="仿宋_GB2312" w:cs="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（2）将本人的医疗保障凭证交由他人冒名使用；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）利用享受医疗保障待遇的机会转卖药品，接受返还现金、实物或者获得其他非法利益；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default"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）其他骗取</w:t>
      </w:r>
      <w:r>
        <w:rPr>
          <w:rFonts w:hint="eastAsia" w:ascii="仿宋_GB2312" w:hAnsi="仿宋_GB2312" w:eastAsia="仿宋_GB2312" w:cs="仿宋_GB2312"/>
          <w:b w:val="0"/>
          <w:bCs w:val="0"/>
          <w:color w:val="auto"/>
          <w:sz w:val="32"/>
          <w:szCs w:val="32"/>
          <w:lang w:val="en-US" w:eastAsia="zh-CN"/>
        </w:rPr>
        <w:t>医保基金</w:t>
      </w:r>
      <w:r>
        <w:rPr>
          <w:rFonts w:hint="default" w:ascii="仿宋_GB2312" w:hAnsi="仿宋_GB2312" w:eastAsia="仿宋_GB2312" w:cs="仿宋_GB2312"/>
          <w:b w:val="0"/>
          <w:bCs w:val="0"/>
          <w:color w:val="auto"/>
          <w:sz w:val="32"/>
          <w:szCs w:val="32"/>
          <w:lang w:eastAsia="zh-CN"/>
        </w:rPr>
        <w:t>支出</w:t>
      </w:r>
      <w:r>
        <w:rPr>
          <w:rFonts w:hint="eastAsia" w:ascii="仿宋_GB2312" w:hAnsi="仿宋_GB2312" w:eastAsia="仿宋_GB2312" w:cs="仿宋_GB2312"/>
          <w:sz w:val="32"/>
          <w:szCs w:val="32"/>
          <w:shd w:val="clear" w:color="auto" w:fill="FFFFFF"/>
        </w:rPr>
        <w:t>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黑体" w:hAnsi="黑体" w:eastAsia="黑体" w:cs="黑体"/>
          <w:sz w:val="32"/>
          <w:szCs w:val="32"/>
        </w:rPr>
      </w:pP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rPr>
        <w:t>职业骗保</w:t>
      </w:r>
      <w:r>
        <w:rPr>
          <w:rFonts w:hint="default" w:ascii="黑体" w:hAnsi="黑体" w:eastAsia="黑体" w:cs="黑体"/>
          <w:sz w:val="32"/>
          <w:szCs w:val="32"/>
        </w:rPr>
        <w:t>团伙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（1）违反医保政策，帮助非参保人员虚构劳动关系等享受医疗保障待遇条件，或提供虚假证明材料如鉴定意见等骗取医保资格；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（2）非法收取参保人员医保卡或医疗保险证件到定点医疗服务机构刷卡结付相关费用或套现；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（3）协助医院组织参保人员到医院办理虚假住院、挂床住院；</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（4）其他骗取医疗保障基金支出的行为。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黑体" w:hAnsi="黑体" w:eastAsia="黑体" w:cs="黑体"/>
          <w:sz w:val="32"/>
          <w:szCs w:val="32"/>
          <w:shd w:val="clear" w:color="auto" w:fill="FFFFFF"/>
          <w:lang w:eastAsia="zh-CN"/>
        </w:rPr>
      </w:pPr>
      <w:r>
        <w:rPr>
          <w:rFonts w:hint="default" w:ascii="黑体" w:hAnsi="黑体" w:eastAsia="黑体" w:cs="黑体"/>
          <w:sz w:val="32"/>
          <w:szCs w:val="32"/>
          <w:shd w:val="clear" w:color="auto" w:fill="FFFFFF"/>
          <w:lang w:eastAsia="zh-CN"/>
        </w:rPr>
        <w:t>五、异地就医过程中容易发生的违法违规行为</w:t>
      </w:r>
    </w:p>
    <w:p>
      <w:pPr>
        <w:pStyle w:val="5"/>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（1）定点医疗机构对异地就医患者过度检查、过度诊疗；</w:t>
      </w:r>
    </w:p>
    <w:p>
      <w:pPr>
        <w:pStyle w:val="5"/>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（2）定点医疗机构利用异地就医患者参保凭证通过虚构病历等行为骗取医保基金；</w:t>
      </w:r>
    </w:p>
    <w:p>
      <w:pPr>
        <w:pStyle w:val="5"/>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（3）定点医疗机构以返利、返现等形式诱导异地就医患者住院套取医保基金；</w:t>
      </w:r>
    </w:p>
    <w:p>
      <w:pPr>
        <w:pStyle w:val="5"/>
        <w:rPr>
          <w:rFonts w:hint="default" w:ascii="仿宋_GB2312" w:hAnsi="仿宋_GB2312" w:eastAsia="仿宋_GB2312" w:cs="仿宋_GB2312"/>
          <w:kern w:val="2"/>
          <w:sz w:val="32"/>
          <w:szCs w:val="32"/>
          <w:shd w:val="clear" w:color="auto" w:fill="FFFFFF"/>
          <w:lang w:eastAsia="zh-CN" w:bidi="ar-SA"/>
        </w:rPr>
      </w:pPr>
      <w:r>
        <w:rPr>
          <w:rFonts w:hint="default" w:ascii="仿宋_GB2312" w:hAnsi="仿宋_GB2312" w:eastAsia="仿宋_GB2312" w:cs="仿宋_GB2312"/>
          <w:kern w:val="2"/>
          <w:sz w:val="32"/>
          <w:szCs w:val="32"/>
          <w:shd w:val="clear" w:color="auto" w:fill="FFFFFF"/>
          <w:lang w:eastAsia="zh-CN" w:bidi="ar-SA"/>
        </w:rPr>
        <w:t>（4）定点零售药店利用异地参保人员医保电子凭证套刷药品倒卖谋利、串换药品等行为。</w:t>
      </w:r>
    </w:p>
    <w:p/>
    <w:p>
      <w:pPr>
        <w:spacing w:line="500" w:lineRule="exact"/>
        <w:jc w:val="left"/>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DQzZDJhYmM1MWE2Nzc2MDI3ZmVjNTNjYjIyYTcifQ=="/>
  </w:docVars>
  <w:rsids>
    <w:rsidRoot w:val="00000000"/>
    <w:rsid w:val="02206DA1"/>
    <w:rsid w:val="04CC1372"/>
    <w:rsid w:val="051A6F66"/>
    <w:rsid w:val="0EFC478E"/>
    <w:rsid w:val="113D6411"/>
    <w:rsid w:val="138C6763"/>
    <w:rsid w:val="1D245150"/>
    <w:rsid w:val="1D9B286F"/>
    <w:rsid w:val="1E1660C5"/>
    <w:rsid w:val="1EC024D4"/>
    <w:rsid w:val="1F2E743E"/>
    <w:rsid w:val="25F932A8"/>
    <w:rsid w:val="2C8155C0"/>
    <w:rsid w:val="2E286CC1"/>
    <w:rsid w:val="31DE6AA2"/>
    <w:rsid w:val="351A6043"/>
    <w:rsid w:val="35D5308D"/>
    <w:rsid w:val="38170F5F"/>
    <w:rsid w:val="3A0D6176"/>
    <w:rsid w:val="3FF35E0E"/>
    <w:rsid w:val="4AD42F20"/>
    <w:rsid w:val="4BD21110"/>
    <w:rsid w:val="4C72630D"/>
    <w:rsid w:val="4FC94750"/>
    <w:rsid w:val="5687694C"/>
    <w:rsid w:val="57E52089"/>
    <w:rsid w:val="5A592658"/>
    <w:rsid w:val="5C9B48EB"/>
    <w:rsid w:val="5F237A8E"/>
    <w:rsid w:val="6118527D"/>
    <w:rsid w:val="64963088"/>
    <w:rsid w:val="64F43B5A"/>
    <w:rsid w:val="6F1420BD"/>
    <w:rsid w:val="709A7A5C"/>
    <w:rsid w:val="7CED6593"/>
    <w:rsid w:val="7E5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nhideWhenUsed/>
    <w:qFormat/>
    <w:uiPriority w:val="99"/>
    <w:pPr>
      <w:ind w:firstLine="720" w:firstLineChars="257"/>
    </w:pPr>
    <w:rPr>
      <w:rFonts w:ascii="Times New Roman" w:hAnsi="Times New Roman"/>
      <w:kern w:val="0"/>
      <w:sz w:val="20"/>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unhideWhenUsed/>
    <w:qFormat/>
    <w:uiPriority w:val="99"/>
    <w:pPr>
      <w:ind w:firstLine="420" w:firstLineChars="200"/>
    </w:p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8160</Words>
  <Characters>8186</Characters>
  <Lines>0</Lines>
  <Paragraphs>0</Paragraphs>
  <TotalTime>13</TotalTime>
  <ScaleCrop>false</ScaleCrop>
  <LinksUpToDate>false</LinksUpToDate>
  <CharactersWithSpaces>8736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2022-11-16T01:21:00Z</dcterms:created>
  <dc:creator>123</dc:creator>
  <cp:lastModifiedBy>Moonlight in Vermont</cp:lastModifiedBy>
  <dcterms:modified xsi:type="dcterms:W3CDTF">2023-05-11T03:05:53Z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D2C0C0D03906481DAB8156C2C5BDBC14_13</vt:lpwstr>
  </property>
</Properties>
</file>