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中共中央政治局召开会议</w:t>
      </w:r>
      <w:r>
        <w:rPr>
          <w:rFonts w:hint="eastAsia" w:ascii="黑体" w:hAnsi="黑体" w:eastAsia="黑体" w:cs="黑体"/>
          <w:b/>
          <w:bCs/>
          <w:color w:val="000000"/>
          <w:kern w:val="0"/>
          <w:sz w:val="40"/>
          <w:szCs w:val="40"/>
          <w:lang w:val="en-US" w:eastAsia="zh-CN" w:bidi="ar"/>
        </w:rPr>
        <w:t xml:space="preserve"> </w:t>
      </w:r>
    </w:p>
    <w:p>
      <w:pPr>
        <w:keepNext w:val="0"/>
        <w:keepLines w:val="0"/>
        <w:widowControl/>
        <w:suppressLineNumbers w:val="0"/>
        <w:jc w:val="center"/>
      </w:pPr>
      <w:r>
        <w:rPr>
          <w:rFonts w:hint="default" w:ascii="黑体" w:hAnsi="黑体" w:eastAsia="黑体" w:cs="黑体"/>
          <w:b/>
          <w:bCs/>
          <w:color w:val="000000"/>
          <w:kern w:val="0"/>
          <w:sz w:val="40"/>
          <w:szCs w:val="40"/>
          <w:lang w:val="en-US" w:eastAsia="zh-CN" w:bidi="ar"/>
        </w:rPr>
        <w:t>中共中央总书记习近平主持会议</w:t>
      </w:r>
      <w:r>
        <w:rPr>
          <w:rFonts w:hint="default" w:ascii="æ–¹æ-£å°•æ ‡å®‹ç®" w:hAnsi="æ–¹æ-£å°•æ ‡å®‹ç®" w:eastAsia="æ–¹æ-£å°•æ ‡å®‹ç®" w:cs="æ–¹æ-£å°•æ ‡å®‹ç®"/>
          <w:b/>
          <w:bCs/>
          <w:color w:val="000000"/>
          <w:kern w:val="0"/>
          <w:sz w:val="48"/>
          <w:szCs w:val="48"/>
          <w:lang w:val="en-US" w:eastAsia="zh-CN" w:bidi="ar"/>
        </w:rPr>
        <w:t xml:space="preserve"> </w:t>
      </w:r>
    </w:p>
    <w:p>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2023 年 3 月 30 日 来源：新华网 </w:t>
      </w:r>
    </w:p>
    <w:p>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中共中央政治局召开会议 </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研究部署在全党深入开展学习贯彻习近平新时代 </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中国特色社会主义思想主题教育工作 </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审议《领导干部报告个人有关事项规定》 </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中共中央总书记习近平主持会议 </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新华社北京3月30日电 中共中央政治局3月30日召开会议，决定从今年4月开始，在全党自上而下分两批开展学习贯彻习近平新时代中国特色社会主义思想主题教育。会议审议了《领导干部报告个人有关事项规定》。中共中央总书记习近平主持会议。</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指出，根据党的二十大部署，以县处级以上领导干部为重点，在全党深入开展学习贯彻习近平新时代中国特色社会主义思想主题教育，用党的创新理论统一思想、统一意志、统一行动，弘扬伟大建党精神，牢记“三个务必”，推动全党为全面建设社会主义现代化国家、全面推进中华民族伟大复兴而团结奋斗。</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强调，在全党深入开展学习贯彻习近平新时代中国特色社会主义思想主题教育，是党中央为全面贯彻党的二十大精神、动员全党同志为完成党的中心任务而团结奋斗所作的重大部署，是深入推进新时代党的建设新的伟大工程的重大部署，就是要用习近平新时代中国特色社会主义思想凝心铸魂，推动全党更加自觉深刻领悟“两个确立”的决定性意义，增强“四个意识”、坚定“四个自信”、做到“两个维护”，在思想上政治上行动上同党中央保持高度一致；就是要全面学习、全面把握、全面落实党的二十大精神，贯彻新发展理念、构建新发展格局、推动高质量发展，推进中国式现代化；就是要推进党的自我革命、时刻保持解决大党独有难题的清醒和坚定，始终与人民同心，保持党的先进性和纯洁性，使全党更加紧密地团结在以习近平同志为核心的党中央周围，为奋进新征程、建功新时代提供坚强有力的政治引领和政治保障。</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指出，开展这次主题教育，总要求是“学思想、强党性、重实践、建新功”，根本任务是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具体要达到凝心铸魂筑牢根本、锤炼品格强化忠诚、实干担当促进发展、践行宗旨为民造福、廉洁奉公树立新风的目标，着力解决理论学习、政治素质、能力本领、担当作为、工作作风、廉洁自律等6个方面的问题。主题教育不划阶段、不分环节，把理论学习、调查研究、推动发展、检视整改贯通起来，有机融合、一体推进。</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要求，各级党委（党组）要高度重视、精心组织，加强党的创新理论掌握运用，抓好调查研究成果转化，解决群众急难愁盼问题，专项整治突出问题，最终以群众满意不满意作为根本评判标准。要把开展主题教育同推动中心工作结合起来，防止“两张皮”。要加强宣传引导，营造良好舆论氛围。要坚持求真务实、真抓实干，坚决反对和防止形式主义，务求取得实效。要制定巩固深化主题教育成果的长效机制，健全学习贯彻党的创新理论的制度机制，确保常态长效。</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指出，党的十八大以来，以习近平同志为核心的党中央，把严格执行领导干部个人有关事项报告制度纳入全面从严治党战略布局，作为严明党的纪律规矩、从严管理监督干部的重要措施，有力推进管党治吏走深走实落地见效。修订《领导干部报告个人有关事项规定》，对于深入贯彻党的二十大精神，健全中国特色领导干部个人有关事项报告制度，完善党的自我革命制度规范体系，进一步加强对领导干部的管理和监督，具有重要意义。</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强调，领导干部个人有关事项报告制度是请示报告制度的重要组成部分，向组织如实报告个人有关事项是领导干部必须遵守的政治纪律和组织纪律。领导干部要深刻领悟“两个确立”的决定性意义，增强“四个意识”、坚定“四个自信”、做到“两个维护”，对党忠诚老实、光明磊落，说老实话、办老实事、做老实人，如实报告个人有关事项，自觉接受组织监督。高级干部要带头执行、模范遵守、以上率下。</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要求，各级党委（党组）要认真履行全面从严治党主体责任，以严的基调、严的措施、严的氛围抓好贯彻执行，严明报告纪律，加强抽查核实，坚决维护报告制度的严肃性和权威性，推动报告制度在全面从严治党中发挥更大作用。</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会议还研究了其他事项。</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䅂䍄䕅⯦隹ꏥ낏蟥꺋">
    <w:altName w:val="Segoe Print"/>
    <w:panose1 w:val="00000000000000000000"/>
    <w:charset w:val="00"/>
    <w:family w:val="auto"/>
    <w:pitch w:val="default"/>
    <w:sig w:usb0="00000000" w:usb1="00000000" w:usb2="00000000" w:usb3="00000000" w:csb0="00000000" w:csb1="00000000"/>
  </w:font>
  <w:font w:name="æ–¹æ-£å°•æ ‡å®‹ç®">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27E745AB"/>
    <w:rsid w:val="27E74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2023-04-10T03:19:00Z</dcterms:created>
  <dc:creator>Rachel</dc:creator>
  <cp:lastModifiedBy>Rachel</cp:lastModifiedBy>
  <dcterms:modified xsi:type="dcterms:W3CDTF">2023-04-10T03:21:28Z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66B601E6F2874FEBA3A2463386BD4F89_11</vt:lpwstr>
  </property>
</Properties>
</file>